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D5" w:rsidRDefault="006D11F0">
      <w:pPr>
        <w:pStyle w:val="a3"/>
        <w:spacing w:before="67"/>
        <w:ind w:left="5528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9A48D5" w:rsidRDefault="006D11F0">
      <w:pPr>
        <w:pStyle w:val="a3"/>
        <w:spacing w:before="5"/>
        <w:ind w:left="5528"/>
      </w:pPr>
      <w:r>
        <w:rPr>
          <w:spacing w:val="-2"/>
        </w:rPr>
        <w:t>ЗАТВЕРДЖЕНО</w:t>
      </w:r>
    </w:p>
    <w:p w:rsidR="00964BD4" w:rsidRDefault="00AB072E">
      <w:pPr>
        <w:pStyle w:val="a3"/>
        <w:spacing w:before="4"/>
        <w:ind w:left="5528"/>
      </w:pPr>
      <w:r>
        <w:t xml:space="preserve">Рішенням </w:t>
      </w:r>
      <w:proofErr w:type="spellStart"/>
      <w:r w:rsidR="00964BD4">
        <w:t>виконачого</w:t>
      </w:r>
      <w:proofErr w:type="spellEnd"/>
      <w:r w:rsidR="00964BD4">
        <w:t xml:space="preserve"> комітету</w:t>
      </w:r>
    </w:p>
    <w:p w:rsidR="009A48D5" w:rsidRDefault="00746D87">
      <w:pPr>
        <w:pStyle w:val="a3"/>
        <w:spacing w:before="4"/>
        <w:ind w:left="5528"/>
      </w:pPr>
      <w:proofErr w:type="spellStart"/>
      <w:r>
        <w:t>Сокальської</w:t>
      </w:r>
      <w:proofErr w:type="spellEnd"/>
      <w:r w:rsidR="006D11F0">
        <w:t xml:space="preserve"> міської ради</w:t>
      </w:r>
    </w:p>
    <w:p w:rsidR="009A48D5" w:rsidRDefault="006D11F0">
      <w:pPr>
        <w:pStyle w:val="a3"/>
        <w:tabs>
          <w:tab w:val="left" w:pos="6989"/>
          <w:tab w:val="left" w:pos="9351"/>
        </w:tabs>
        <w:ind w:left="5528"/>
      </w:pPr>
      <w:r>
        <w:rPr>
          <w:u w:val="single"/>
        </w:rPr>
        <w:tab/>
      </w:r>
      <w:r>
        <w:t>202</w:t>
      </w:r>
      <w:r w:rsidR="00746D87">
        <w:t>6</w:t>
      </w:r>
      <w:r>
        <w:t xml:space="preserve"> року № </w:t>
      </w:r>
      <w:r>
        <w:rPr>
          <w:u w:val="single"/>
        </w:rPr>
        <w:tab/>
      </w:r>
    </w:p>
    <w:p w:rsidR="009A48D5" w:rsidRDefault="009A48D5">
      <w:pPr>
        <w:pStyle w:val="a3"/>
        <w:ind w:left="0"/>
      </w:pPr>
    </w:p>
    <w:p w:rsidR="009A48D5" w:rsidRDefault="009A48D5">
      <w:pPr>
        <w:pStyle w:val="a3"/>
        <w:spacing w:before="263"/>
        <w:ind w:left="0"/>
      </w:pPr>
    </w:p>
    <w:p w:rsidR="009A48D5" w:rsidRDefault="006D11F0">
      <w:pPr>
        <w:pStyle w:val="a3"/>
        <w:ind w:left="0" w:right="7"/>
        <w:jc w:val="center"/>
      </w:pPr>
      <w:r>
        <w:rPr>
          <w:spacing w:val="-2"/>
        </w:rPr>
        <w:t>ПОЛОЖЕННЯ</w:t>
      </w:r>
    </w:p>
    <w:p w:rsidR="009A48D5" w:rsidRDefault="006D11F0">
      <w:pPr>
        <w:pStyle w:val="a3"/>
        <w:spacing w:before="120"/>
        <w:ind w:left="0" w:right="7"/>
        <w:jc w:val="center"/>
      </w:pPr>
      <w:r>
        <w:t>про</w:t>
      </w:r>
      <w:r>
        <w:rPr>
          <w:spacing w:val="-6"/>
        </w:rPr>
        <w:t xml:space="preserve"> </w:t>
      </w:r>
      <w:r>
        <w:t>конкурсну</w:t>
      </w:r>
      <w:r>
        <w:rPr>
          <w:spacing w:val="-9"/>
        </w:rPr>
        <w:t xml:space="preserve"> </w:t>
      </w:r>
      <w:r>
        <w:t>комісію</w:t>
      </w:r>
      <w:r>
        <w:rPr>
          <w:spacing w:val="-8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особи,</w:t>
      </w:r>
      <w:r>
        <w:rPr>
          <w:spacing w:val="-4"/>
        </w:rPr>
        <w:t xml:space="preserve"> </w:t>
      </w:r>
      <w:r>
        <w:t>уповноваженої</w:t>
      </w:r>
      <w:r>
        <w:rPr>
          <w:spacing w:val="-10"/>
        </w:rPr>
        <w:t xml:space="preserve"> </w:t>
      </w:r>
      <w:r>
        <w:t>здійснювати справляння плати за транспортні послуги в міському та приміському</w:t>
      </w:r>
    </w:p>
    <w:p w:rsidR="009A48D5" w:rsidRDefault="006D11F0">
      <w:pPr>
        <w:pStyle w:val="a3"/>
        <w:ind w:left="144" w:right="143"/>
        <w:jc w:val="center"/>
      </w:pPr>
      <w:r>
        <w:t>пасажирському</w:t>
      </w:r>
      <w:r>
        <w:rPr>
          <w:spacing w:val="-11"/>
        </w:rPr>
        <w:t xml:space="preserve"> </w:t>
      </w:r>
      <w:r>
        <w:t>автомобільному</w:t>
      </w:r>
      <w:r>
        <w:rPr>
          <w:spacing w:val="-11"/>
        </w:rPr>
        <w:t xml:space="preserve"> </w:t>
      </w:r>
      <w:r>
        <w:t>транспорті</w:t>
      </w:r>
      <w:r>
        <w:rPr>
          <w:spacing w:val="-5"/>
        </w:rPr>
        <w:t xml:space="preserve"> </w:t>
      </w:r>
      <w:r>
        <w:t>загального</w:t>
      </w:r>
      <w:r>
        <w:rPr>
          <w:spacing w:val="-7"/>
        </w:rPr>
        <w:t xml:space="preserve"> </w:t>
      </w:r>
      <w:r>
        <w:t>користування</w:t>
      </w:r>
      <w:r>
        <w:rPr>
          <w:spacing w:val="-3"/>
        </w:rPr>
        <w:t xml:space="preserve"> </w:t>
      </w:r>
      <w:r>
        <w:t xml:space="preserve">на території </w:t>
      </w:r>
      <w:proofErr w:type="spellStart"/>
      <w:r w:rsidR="00746D87">
        <w:t>Сокальської</w:t>
      </w:r>
      <w:proofErr w:type="spellEnd"/>
      <w:r>
        <w:t xml:space="preserve"> міської територіальної громади</w:t>
      </w:r>
    </w:p>
    <w:p w:rsidR="009A48D5" w:rsidRDefault="009A48D5">
      <w:pPr>
        <w:pStyle w:val="a3"/>
        <w:spacing w:before="239"/>
        <w:ind w:left="0"/>
      </w:pPr>
    </w:p>
    <w:p w:rsidR="009A48D5" w:rsidRPr="0061598B" w:rsidRDefault="006D11F0" w:rsidP="0061598B">
      <w:pPr>
        <w:pStyle w:val="a4"/>
        <w:numPr>
          <w:ilvl w:val="0"/>
          <w:numId w:val="29"/>
        </w:numPr>
        <w:tabs>
          <w:tab w:val="left" w:pos="1128"/>
        </w:tabs>
        <w:spacing w:before="3"/>
        <w:ind w:right="142" w:firstLine="705"/>
        <w:jc w:val="both"/>
        <w:rPr>
          <w:sz w:val="28"/>
          <w:szCs w:val="28"/>
        </w:rPr>
      </w:pPr>
      <w:r>
        <w:rPr>
          <w:sz w:val="28"/>
        </w:rPr>
        <w:t>Конкурсна комісія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</w:t>
      </w:r>
      <w:r w:rsidRPr="0061598B">
        <w:rPr>
          <w:spacing w:val="80"/>
          <w:sz w:val="28"/>
        </w:rPr>
        <w:t xml:space="preserve"> </w:t>
      </w:r>
      <w:proofErr w:type="spellStart"/>
      <w:r w:rsidR="00746D87" w:rsidRPr="00746D87">
        <w:rPr>
          <w:sz w:val="28"/>
          <w:szCs w:val="28"/>
        </w:rPr>
        <w:t>Сокальської</w:t>
      </w:r>
      <w:proofErr w:type="spellEnd"/>
      <w:r w:rsidRPr="0061598B">
        <w:rPr>
          <w:spacing w:val="80"/>
          <w:sz w:val="28"/>
          <w:szCs w:val="28"/>
        </w:rPr>
        <w:t xml:space="preserve"> </w:t>
      </w:r>
      <w:r>
        <w:rPr>
          <w:sz w:val="28"/>
        </w:rPr>
        <w:t>міської</w:t>
      </w:r>
      <w:r w:rsidRPr="0061598B">
        <w:rPr>
          <w:spacing w:val="80"/>
          <w:sz w:val="28"/>
        </w:rPr>
        <w:t xml:space="preserve"> </w:t>
      </w:r>
      <w:r>
        <w:rPr>
          <w:sz w:val="28"/>
        </w:rPr>
        <w:t>територіальної</w:t>
      </w:r>
      <w:r w:rsidRPr="0061598B">
        <w:rPr>
          <w:spacing w:val="80"/>
          <w:sz w:val="28"/>
        </w:rPr>
        <w:t xml:space="preserve"> </w:t>
      </w:r>
      <w:r>
        <w:rPr>
          <w:sz w:val="28"/>
        </w:rPr>
        <w:t>громади (далі</w:t>
      </w:r>
      <w:r w:rsidRPr="0061598B">
        <w:rPr>
          <w:spacing w:val="80"/>
          <w:sz w:val="28"/>
        </w:rPr>
        <w:t xml:space="preserve"> </w:t>
      </w:r>
      <w:r>
        <w:rPr>
          <w:sz w:val="28"/>
        </w:rPr>
        <w:t>– конкурсна комісія)</w:t>
      </w:r>
      <w:r w:rsidRPr="0061598B">
        <w:rPr>
          <w:spacing w:val="-5"/>
          <w:sz w:val="28"/>
        </w:rPr>
        <w:t xml:space="preserve"> </w:t>
      </w:r>
      <w:r>
        <w:rPr>
          <w:sz w:val="28"/>
        </w:rPr>
        <w:t xml:space="preserve">створена з метою вибору на конкурсних засадах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 (далі –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 w:rsidR="00746D87">
        <w:rPr>
          <w:sz w:val="28"/>
        </w:rPr>
        <w:t xml:space="preserve"> </w:t>
      </w:r>
      <w:r w:rsidRPr="0061598B">
        <w:rPr>
          <w:sz w:val="28"/>
          <w:szCs w:val="28"/>
        </w:rPr>
        <w:t>МТГ).</w:t>
      </w:r>
      <w:r w:rsidRPr="0061598B">
        <w:rPr>
          <w:spacing w:val="28"/>
          <w:sz w:val="28"/>
          <w:szCs w:val="28"/>
        </w:rPr>
        <w:t xml:space="preserve"> </w:t>
      </w:r>
      <w:r w:rsidRPr="0061598B">
        <w:rPr>
          <w:sz w:val="28"/>
          <w:szCs w:val="28"/>
        </w:rPr>
        <w:t>У</w:t>
      </w:r>
      <w:r w:rsidRPr="0061598B">
        <w:rPr>
          <w:spacing w:val="24"/>
          <w:sz w:val="28"/>
          <w:szCs w:val="28"/>
        </w:rPr>
        <w:t xml:space="preserve"> </w:t>
      </w:r>
      <w:r w:rsidRPr="0061598B">
        <w:rPr>
          <w:sz w:val="28"/>
          <w:szCs w:val="28"/>
        </w:rPr>
        <w:t>своїй</w:t>
      </w:r>
      <w:r w:rsidRPr="0061598B">
        <w:rPr>
          <w:spacing w:val="24"/>
          <w:sz w:val="28"/>
          <w:szCs w:val="28"/>
        </w:rPr>
        <w:t xml:space="preserve"> </w:t>
      </w:r>
      <w:r w:rsidRPr="0061598B">
        <w:rPr>
          <w:sz w:val="28"/>
          <w:szCs w:val="28"/>
        </w:rPr>
        <w:t>роботі конкурсна</w:t>
      </w:r>
      <w:r w:rsidRPr="0061598B">
        <w:rPr>
          <w:spacing w:val="24"/>
          <w:sz w:val="28"/>
          <w:szCs w:val="28"/>
        </w:rPr>
        <w:t xml:space="preserve"> </w:t>
      </w:r>
      <w:r w:rsidRPr="0061598B">
        <w:rPr>
          <w:sz w:val="28"/>
          <w:szCs w:val="28"/>
        </w:rPr>
        <w:t>комісія</w:t>
      </w:r>
      <w:r w:rsidRPr="0061598B">
        <w:rPr>
          <w:spacing w:val="24"/>
          <w:sz w:val="28"/>
          <w:szCs w:val="28"/>
        </w:rPr>
        <w:t xml:space="preserve"> </w:t>
      </w:r>
      <w:r w:rsidRPr="0061598B">
        <w:rPr>
          <w:sz w:val="28"/>
          <w:szCs w:val="28"/>
        </w:rPr>
        <w:t>керується</w:t>
      </w:r>
      <w:r w:rsidRPr="0061598B">
        <w:rPr>
          <w:spacing w:val="24"/>
          <w:sz w:val="28"/>
          <w:szCs w:val="28"/>
        </w:rPr>
        <w:t xml:space="preserve"> </w:t>
      </w:r>
      <w:r w:rsidRPr="0061598B">
        <w:rPr>
          <w:sz w:val="28"/>
          <w:szCs w:val="28"/>
        </w:rPr>
        <w:t>Законом</w:t>
      </w:r>
      <w:r w:rsidRPr="0061598B">
        <w:rPr>
          <w:spacing w:val="24"/>
          <w:sz w:val="28"/>
          <w:szCs w:val="28"/>
        </w:rPr>
        <w:t xml:space="preserve"> </w:t>
      </w:r>
      <w:r w:rsidRPr="0061598B">
        <w:rPr>
          <w:sz w:val="28"/>
          <w:szCs w:val="28"/>
        </w:rPr>
        <w:t>України</w:t>
      </w:r>
      <w:r w:rsidR="0061598B" w:rsidRPr="0061598B">
        <w:rPr>
          <w:sz w:val="28"/>
          <w:szCs w:val="28"/>
        </w:rPr>
        <w:t xml:space="preserve"> </w:t>
      </w:r>
      <w:r w:rsidRPr="0061598B">
        <w:rPr>
          <w:sz w:val="28"/>
          <w:szCs w:val="28"/>
        </w:rPr>
        <w:t>«Про автомобільний транспорт», іншими законодавчими та нормативно</w:t>
      </w:r>
      <w:r w:rsidR="0061598B">
        <w:rPr>
          <w:sz w:val="28"/>
          <w:szCs w:val="28"/>
        </w:rPr>
        <w:t xml:space="preserve"> </w:t>
      </w:r>
      <w:r w:rsidRPr="0061598B">
        <w:rPr>
          <w:sz w:val="28"/>
          <w:szCs w:val="28"/>
        </w:rPr>
        <w:t xml:space="preserve">- правовими актами, що регулюють організацію та проведення конкурсу, і цим </w:t>
      </w:r>
      <w:r w:rsidRPr="0061598B">
        <w:rPr>
          <w:spacing w:val="-2"/>
          <w:sz w:val="28"/>
          <w:szCs w:val="28"/>
        </w:rPr>
        <w:t>Положенням.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 w:line="322" w:lineRule="exact"/>
        <w:ind w:left="1128" w:hanging="282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покладаються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конкурсну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комісію: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публікація</w:t>
      </w:r>
      <w:r>
        <w:rPr>
          <w:spacing w:val="-9"/>
          <w:sz w:val="28"/>
        </w:rPr>
        <w:t xml:space="preserve"> </w:t>
      </w:r>
      <w:r>
        <w:rPr>
          <w:sz w:val="28"/>
        </w:rPr>
        <w:t>оголошення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конкурс;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підготовка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ind w:right="142" w:firstLine="710"/>
        <w:jc w:val="left"/>
        <w:rPr>
          <w:sz w:val="28"/>
        </w:rPr>
      </w:pPr>
      <w:r>
        <w:rPr>
          <w:sz w:val="28"/>
        </w:rPr>
        <w:t>проведення роз’яснень претендентам щодо оформлення документів для участі в конкурсі;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прийом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конкурсі;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242" w:lineRule="auto"/>
        <w:ind w:right="150" w:firstLine="710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80"/>
          <w:sz w:val="28"/>
        </w:rPr>
        <w:t xml:space="preserve"> </w:t>
      </w:r>
      <w:r>
        <w:rPr>
          <w:sz w:val="28"/>
        </w:rPr>
        <w:t>претендента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умовам 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0" w:lineRule="exact"/>
        <w:ind w:left="1013" w:hanging="162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переможця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ind w:right="140" w:firstLine="710"/>
        <w:jc w:val="left"/>
        <w:rPr>
          <w:sz w:val="28"/>
        </w:rPr>
      </w:pPr>
      <w:r>
        <w:rPr>
          <w:sz w:val="28"/>
        </w:rPr>
        <w:t>підготовка матеріалів для подальшого оформлення договірних відносин між організатором і переможцем конкурсу;</w:t>
      </w:r>
    </w:p>
    <w:p w:rsidR="009A48D5" w:rsidRDefault="006D11F0">
      <w:pPr>
        <w:pStyle w:val="a4"/>
        <w:numPr>
          <w:ilvl w:val="0"/>
          <w:numId w:val="27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підготовка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документів.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/>
        <w:ind w:right="151" w:firstLine="705"/>
        <w:jc w:val="left"/>
        <w:rPr>
          <w:sz w:val="28"/>
        </w:rPr>
      </w:pPr>
      <w:r>
        <w:rPr>
          <w:sz w:val="28"/>
        </w:rPr>
        <w:t>Персональний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склад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40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40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комітетом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ради.</w:t>
      </w:r>
    </w:p>
    <w:p w:rsidR="009A48D5" w:rsidRDefault="009A48D5">
      <w:pPr>
        <w:pStyle w:val="a4"/>
        <w:jc w:val="left"/>
        <w:rPr>
          <w:sz w:val="28"/>
        </w:rPr>
        <w:sectPr w:rsidR="009A48D5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202" w:line="242" w:lineRule="auto"/>
        <w:ind w:right="149" w:firstLine="705"/>
        <w:jc w:val="both"/>
        <w:rPr>
          <w:sz w:val="28"/>
        </w:rPr>
      </w:pPr>
      <w:r>
        <w:rPr>
          <w:sz w:val="28"/>
        </w:rPr>
        <w:lastRenderedPageBreak/>
        <w:t>Голова конкурсної комісії забезпечує виконання функцій, що покладаються на конкурсну комісію.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8"/>
        <w:ind w:right="147" w:firstLine="705"/>
        <w:jc w:val="both"/>
        <w:rPr>
          <w:sz w:val="28"/>
        </w:rPr>
      </w:pP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7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5"/>
          <w:sz w:val="28"/>
        </w:rPr>
        <w:t xml:space="preserve"> </w:t>
      </w:r>
      <w:r>
        <w:rPr>
          <w:sz w:val="28"/>
        </w:rPr>
        <w:t>входити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-13"/>
          <w:sz w:val="28"/>
        </w:rPr>
        <w:t xml:space="preserve"> </w:t>
      </w:r>
      <w:r>
        <w:rPr>
          <w:sz w:val="28"/>
        </w:rPr>
        <w:t>суб’єктів господарювання, які є претендентами.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9"/>
        <w:ind w:right="135" w:firstLine="705"/>
        <w:jc w:val="both"/>
        <w:rPr>
          <w:sz w:val="28"/>
        </w:rPr>
      </w:pPr>
      <w:r>
        <w:rPr>
          <w:sz w:val="28"/>
        </w:rPr>
        <w:t xml:space="preserve">Оголошення про конкурс публікується на офіційному сайті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 не пізніше ніж за 30 календарних днів до початку конкурсу та повинно містити таку інформацію: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before="119"/>
        <w:ind w:left="1056" w:hanging="282"/>
        <w:rPr>
          <w:sz w:val="28"/>
        </w:rPr>
      </w:pPr>
      <w:r>
        <w:rPr>
          <w:spacing w:val="-2"/>
          <w:sz w:val="28"/>
        </w:rPr>
        <w:t>найменування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організатора;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кінцевий</w:t>
      </w:r>
      <w:r>
        <w:rPr>
          <w:spacing w:val="-8"/>
          <w:sz w:val="28"/>
        </w:rPr>
        <w:t xml:space="preserve"> </w:t>
      </w:r>
      <w:r>
        <w:rPr>
          <w:sz w:val="28"/>
        </w:rPr>
        <w:t>строк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конкурсі;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адреса,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якою</w:t>
      </w:r>
      <w:r>
        <w:rPr>
          <w:spacing w:val="-7"/>
          <w:sz w:val="28"/>
        </w:rPr>
        <w:t xml:space="preserve"> </w:t>
      </w:r>
      <w:r>
        <w:rPr>
          <w:sz w:val="28"/>
        </w:rPr>
        <w:t>подаються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конкурсі;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spacing w:line="322" w:lineRule="exact"/>
        <w:ind w:left="1056" w:hanging="282"/>
        <w:jc w:val="left"/>
        <w:rPr>
          <w:sz w:val="28"/>
        </w:rPr>
      </w:pPr>
      <w:r>
        <w:rPr>
          <w:sz w:val="28"/>
        </w:rPr>
        <w:t>місце,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ind w:left="1056" w:hanging="282"/>
        <w:jc w:val="left"/>
        <w:rPr>
          <w:sz w:val="28"/>
        </w:rPr>
      </w:pPr>
      <w:r>
        <w:rPr>
          <w:sz w:val="28"/>
        </w:rPr>
        <w:t>телефон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довідок;</w:t>
      </w:r>
    </w:p>
    <w:p w:rsidR="009A48D5" w:rsidRDefault="006D11F0">
      <w:pPr>
        <w:pStyle w:val="a4"/>
        <w:numPr>
          <w:ilvl w:val="0"/>
          <w:numId w:val="28"/>
        </w:numPr>
        <w:tabs>
          <w:tab w:val="left" w:pos="1056"/>
        </w:tabs>
        <w:ind w:left="1056" w:hanging="282"/>
        <w:jc w:val="left"/>
        <w:rPr>
          <w:sz w:val="28"/>
        </w:rPr>
      </w:pPr>
      <w:r>
        <w:rPr>
          <w:sz w:val="28"/>
        </w:rPr>
        <w:t>вичерпний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конкурсі.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25"/>
        <w:ind w:left="1128" w:hanging="282"/>
        <w:jc w:val="left"/>
        <w:rPr>
          <w:sz w:val="28"/>
        </w:rPr>
      </w:pPr>
      <w:r>
        <w:rPr>
          <w:sz w:val="28"/>
        </w:rPr>
        <w:t>Члени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комісії: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spacing w:before="119"/>
        <w:ind w:right="144" w:firstLine="710"/>
        <w:jc w:val="both"/>
        <w:rPr>
          <w:sz w:val="28"/>
        </w:rPr>
      </w:pPr>
      <w:r>
        <w:rPr>
          <w:sz w:val="28"/>
        </w:rPr>
        <w:t>беруть участь в обговоренні, розгляді, оцінці та порівнянні конкурсних пропозицій претендентів і забезпечують прийняття рішення про визначення переможця конкурсу для здійснення справляння плати за транспортні</w:t>
      </w:r>
      <w:r>
        <w:rPr>
          <w:spacing w:val="-16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міському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приміському</w:t>
      </w:r>
      <w:r>
        <w:rPr>
          <w:spacing w:val="-16"/>
          <w:sz w:val="28"/>
        </w:rPr>
        <w:t xml:space="preserve"> </w:t>
      </w:r>
      <w:r>
        <w:rPr>
          <w:sz w:val="28"/>
        </w:rPr>
        <w:t>пасажирському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автомобільному транспорті загального користування на території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МТГ.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ind w:right="139" w:firstLine="710"/>
        <w:jc w:val="both"/>
        <w:rPr>
          <w:sz w:val="28"/>
        </w:rPr>
      </w:pPr>
      <w:r>
        <w:rPr>
          <w:sz w:val="28"/>
        </w:rPr>
        <w:t>мають право на ознайомлення з усіма матеріалами, що стосуються проведення оцінки пропозицій претендентів, а також на відображення своєї окремої думки у протоколі засідання конкурсної комісії на підставі інформації, що</w:t>
      </w:r>
      <w:r>
        <w:rPr>
          <w:spacing w:val="-18"/>
          <w:sz w:val="28"/>
        </w:rPr>
        <w:t xml:space="preserve"> </w:t>
      </w:r>
      <w:r>
        <w:rPr>
          <w:sz w:val="28"/>
        </w:rPr>
        <w:t>підтверджена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якої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порушуватиме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процедуру проведення конкурсу;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spacing w:line="242" w:lineRule="auto"/>
        <w:ind w:right="143" w:firstLine="710"/>
        <w:jc w:val="both"/>
        <w:rPr>
          <w:sz w:val="28"/>
        </w:rPr>
      </w:pPr>
      <w:r>
        <w:rPr>
          <w:sz w:val="28"/>
        </w:rPr>
        <w:t>зобов’язані дотримуватися норм чинного законодавства України та цього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неупереджено</w:t>
      </w:r>
      <w:r>
        <w:rPr>
          <w:spacing w:val="-10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конкурсні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пропозиції </w:t>
      </w:r>
      <w:r>
        <w:rPr>
          <w:spacing w:val="-2"/>
          <w:sz w:val="28"/>
        </w:rPr>
        <w:t>претендентів;</w:t>
      </w:r>
    </w:p>
    <w:p w:rsidR="009A48D5" w:rsidRDefault="006D11F0">
      <w:pPr>
        <w:pStyle w:val="a4"/>
        <w:numPr>
          <w:ilvl w:val="1"/>
          <w:numId w:val="29"/>
        </w:numPr>
        <w:tabs>
          <w:tab w:val="left" w:pos="1556"/>
        </w:tabs>
        <w:spacing w:line="317" w:lineRule="exact"/>
        <w:ind w:left="1556" w:hanging="705"/>
        <w:jc w:val="both"/>
        <w:rPr>
          <w:sz w:val="28"/>
        </w:rPr>
      </w:pPr>
      <w:r>
        <w:rPr>
          <w:sz w:val="28"/>
        </w:rPr>
        <w:t>здійснюють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11"/>
          <w:sz w:val="28"/>
        </w:rPr>
        <w:t xml:space="preserve"> </w:t>
      </w:r>
      <w:r>
        <w:rPr>
          <w:sz w:val="28"/>
        </w:rPr>
        <w:t>дії,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7"/>
        <w:ind w:right="141" w:firstLine="705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оголошенні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дату,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та місці. За рішенням голови конкурсної комісії (або, за його відсутності, заступника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1"/>
          <w:sz w:val="28"/>
        </w:rPr>
        <w:t xml:space="preserve"> </w:t>
      </w:r>
      <w:r>
        <w:rPr>
          <w:sz w:val="28"/>
        </w:rPr>
        <w:t>комісії)</w:t>
      </w:r>
      <w:r>
        <w:rPr>
          <w:spacing w:val="-18"/>
          <w:sz w:val="28"/>
        </w:rPr>
        <w:t xml:space="preserve"> </w:t>
      </w:r>
      <w:r>
        <w:rPr>
          <w:sz w:val="28"/>
        </w:rPr>
        <w:t>та за</w:t>
      </w:r>
      <w:r>
        <w:rPr>
          <w:spacing w:val="-9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поважних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конкурс може бути перенесено на іншу дату та час, про що публікується оголошення на офіційному сайті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міської ради не пізніше ніж за 5 днів до такої дати </w:t>
      </w:r>
      <w:r>
        <w:rPr>
          <w:spacing w:val="-2"/>
          <w:sz w:val="28"/>
        </w:rPr>
        <w:t>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128"/>
        </w:tabs>
        <w:spacing w:before="118"/>
        <w:ind w:right="148" w:firstLine="705"/>
        <w:jc w:val="both"/>
        <w:rPr>
          <w:sz w:val="28"/>
        </w:rPr>
      </w:pPr>
      <w:r>
        <w:rPr>
          <w:sz w:val="28"/>
        </w:rPr>
        <w:t>Неявка на конкурс будь-якого претендента не є перешкодою для проведення 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 w:line="242" w:lineRule="auto"/>
        <w:ind w:right="141" w:firstLine="705"/>
        <w:jc w:val="both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конкурсі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 суб’єкти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господарювання, які</w:t>
      </w:r>
      <w:r>
        <w:rPr>
          <w:spacing w:val="-7"/>
          <w:sz w:val="28"/>
        </w:rPr>
        <w:t xml:space="preserve"> </w:t>
      </w:r>
      <w:r>
        <w:rPr>
          <w:sz w:val="28"/>
        </w:rPr>
        <w:t>не відповідають Умовам проведення конкурсу з визначення особи, уповноваженої здійснювати</w:t>
      </w:r>
      <w:r>
        <w:rPr>
          <w:spacing w:val="40"/>
          <w:sz w:val="28"/>
        </w:rPr>
        <w:t xml:space="preserve">  </w:t>
      </w:r>
      <w:r>
        <w:rPr>
          <w:sz w:val="28"/>
        </w:rPr>
        <w:t>справляння</w:t>
      </w:r>
      <w:r>
        <w:rPr>
          <w:spacing w:val="53"/>
          <w:sz w:val="28"/>
        </w:rPr>
        <w:t xml:space="preserve">  </w:t>
      </w:r>
      <w:r>
        <w:rPr>
          <w:sz w:val="28"/>
        </w:rPr>
        <w:t>плати</w:t>
      </w:r>
      <w:r>
        <w:rPr>
          <w:spacing w:val="40"/>
          <w:sz w:val="28"/>
        </w:rPr>
        <w:t xml:space="preserve">  </w:t>
      </w:r>
      <w:r>
        <w:rPr>
          <w:sz w:val="28"/>
        </w:rPr>
        <w:t>за</w:t>
      </w:r>
      <w:r>
        <w:rPr>
          <w:spacing w:val="40"/>
          <w:sz w:val="28"/>
        </w:rPr>
        <w:t xml:space="preserve">  </w:t>
      </w:r>
      <w:r>
        <w:rPr>
          <w:sz w:val="28"/>
        </w:rPr>
        <w:t>транспортні</w:t>
      </w:r>
      <w:r>
        <w:rPr>
          <w:spacing w:val="40"/>
          <w:sz w:val="28"/>
        </w:rPr>
        <w:t xml:space="preserve">  </w:t>
      </w:r>
      <w:r>
        <w:rPr>
          <w:sz w:val="28"/>
        </w:rPr>
        <w:t>послуги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52"/>
          <w:sz w:val="28"/>
        </w:rPr>
        <w:t xml:space="preserve">  </w:t>
      </w:r>
      <w:r>
        <w:rPr>
          <w:sz w:val="28"/>
        </w:rPr>
        <w:t>міському</w:t>
      </w:r>
      <w:r>
        <w:rPr>
          <w:spacing w:val="40"/>
          <w:sz w:val="28"/>
        </w:rPr>
        <w:t xml:space="preserve">  </w:t>
      </w:r>
      <w:r>
        <w:rPr>
          <w:sz w:val="28"/>
        </w:rPr>
        <w:t>та</w:t>
      </w:r>
    </w:p>
    <w:p w:rsidR="009A48D5" w:rsidRDefault="009A48D5">
      <w:pPr>
        <w:pStyle w:val="a4"/>
        <w:spacing w:line="242" w:lineRule="auto"/>
        <w:rPr>
          <w:sz w:val="28"/>
        </w:rPr>
        <w:sectPr w:rsidR="009A48D5">
          <w:headerReference w:type="default" r:id="rId8"/>
          <w:footerReference w:type="default" r:id="rId9"/>
          <w:pgSz w:w="11910" w:h="16840"/>
          <w:pgMar w:top="1040" w:right="425" w:bottom="1400" w:left="1559" w:header="756" w:footer="1217" w:gutter="0"/>
          <w:pgNumType w:start="2"/>
          <w:cols w:space="720"/>
        </w:sectPr>
      </w:pPr>
    </w:p>
    <w:p w:rsidR="009A48D5" w:rsidRDefault="006D11F0">
      <w:pPr>
        <w:pStyle w:val="a3"/>
        <w:spacing w:before="202" w:line="242" w:lineRule="auto"/>
        <w:ind w:right="141"/>
        <w:jc w:val="both"/>
      </w:pPr>
      <w:r>
        <w:lastRenderedPageBreak/>
        <w:t xml:space="preserve">приміському пасажирському автомобільному транспорті загального користування на території </w:t>
      </w:r>
      <w:proofErr w:type="spellStart"/>
      <w:r w:rsidR="00746D87">
        <w:t>Сокальської</w:t>
      </w:r>
      <w:proofErr w:type="spellEnd"/>
      <w:r>
        <w:t xml:space="preserve"> МТГ та їх конкурсні пропозиції не розглядаються конкурсною комісією.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5"/>
        <w:ind w:right="148" w:firstLine="705"/>
        <w:jc w:val="both"/>
        <w:rPr>
          <w:sz w:val="28"/>
        </w:rPr>
      </w:pPr>
      <w:r>
        <w:rPr>
          <w:sz w:val="28"/>
        </w:rPr>
        <w:t>Претендентам</w:t>
      </w:r>
      <w:r>
        <w:rPr>
          <w:spacing w:val="-18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-18"/>
          <w:sz w:val="28"/>
        </w:rPr>
        <w:t xml:space="preserve"> </w:t>
      </w:r>
      <w:r>
        <w:rPr>
          <w:sz w:val="28"/>
        </w:rPr>
        <w:t>ними конкурсних пропозицій у письмовому вигляді.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9" w:firstLine="705"/>
        <w:jc w:val="both"/>
        <w:rPr>
          <w:sz w:val="28"/>
        </w:rPr>
      </w:pPr>
      <w:r>
        <w:rPr>
          <w:sz w:val="28"/>
        </w:rPr>
        <w:t xml:space="preserve">Під час розгляду конкурсних пропозицій конкурсна комісія, у разі потреби, може залучати без права голосу, в ролі експертів чи консультантів працівників структурних підрозділів виконавчого комітету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ради, спеціалістів у галузі впровадження електронних систем.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73"/>
        </w:tabs>
        <w:spacing w:before="119"/>
        <w:ind w:right="143" w:firstLine="710"/>
        <w:jc w:val="both"/>
        <w:rPr>
          <w:sz w:val="28"/>
        </w:rPr>
      </w:pPr>
      <w:r>
        <w:rPr>
          <w:sz w:val="28"/>
        </w:rPr>
        <w:t>Конкурсна комісія оцінює конкурсні пропозиції за кожним критерієм, перелік</w:t>
      </w:r>
      <w:r>
        <w:rPr>
          <w:spacing w:val="-18"/>
          <w:sz w:val="28"/>
        </w:rPr>
        <w:t xml:space="preserve"> </w:t>
      </w:r>
      <w:r>
        <w:rPr>
          <w:sz w:val="28"/>
        </w:rPr>
        <w:t>яких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18"/>
          <w:sz w:val="28"/>
        </w:rPr>
        <w:t xml:space="preserve"> </w:t>
      </w:r>
      <w:r>
        <w:rPr>
          <w:sz w:val="28"/>
        </w:rPr>
        <w:t>цим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пунктом,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7"/>
          <w:sz w:val="28"/>
        </w:rPr>
        <w:t xml:space="preserve"> </w:t>
      </w:r>
      <w:r>
        <w:rPr>
          <w:sz w:val="28"/>
        </w:rPr>
        <w:t>такої</w:t>
      </w:r>
      <w:r>
        <w:rPr>
          <w:spacing w:val="-18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7"/>
          <w:sz w:val="28"/>
        </w:rPr>
        <w:t xml:space="preserve"> </w:t>
      </w:r>
      <w:r>
        <w:rPr>
          <w:sz w:val="28"/>
        </w:rPr>
        <w:t>нараховує певну кількість балів в межах визначеного діапазону балів:</w:t>
      </w:r>
    </w:p>
    <w:p w:rsidR="009A48D5" w:rsidRDefault="009A48D5">
      <w:pPr>
        <w:pStyle w:val="a3"/>
        <w:spacing w:before="10" w:after="1"/>
        <w:ind w:left="0"/>
        <w:rPr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3"/>
        <w:gridCol w:w="5547"/>
        <w:gridCol w:w="3304"/>
      </w:tblGrid>
      <w:tr w:rsidR="009A48D5">
        <w:trPr>
          <w:trHeight w:val="638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spacing w:before="54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Критерій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пропозиції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spacing w:before="117"/>
              <w:ind w:left="860"/>
              <w:rPr>
                <w:sz w:val="24"/>
              </w:rPr>
            </w:pPr>
            <w:r>
              <w:rPr>
                <w:sz w:val="24"/>
              </w:rPr>
              <w:t>Діапазон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балів</w:t>
            </w:r>
          </w:p>
        </w:tc>
      </w:tr>
      <w:tr w:rsidR="009A48D5">
        <w:trPr>
          <w:trHeight w:val="2567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Досвід впровадження автоматизованої системи обліку оплати проїзду в міському</w:t>
            </w:r>
            <w:r w:rsidR="00BA5798">
              <w:rPr>
                <w:sz w:val="24"/>
              </w:rPr>
              <w:t xml:space="preserve"> чи приміському</w:t>
            </w:r>
            <w:r>
              <w:rPr>
                <w:sz w:val="24"/>
              </w:rPr>
              <w:t xml:space="preserve"> пасажирському транспорті незалежно від форм власності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26"/>
              </w:numPr>
              <w:tabs>
                <w:tab w:val="left" w:pos="206"/>
              </w:tabs>
              <w:spacing w:line="242" w:lineRule="auto"/>
              <w:ind w:right="853" w:firstLine="0"/>
              <w:rPr>
                <w:sz w:val="24"/>
              </w:rPr>
            </w:pPr>
            <w:r>
              <w:rPr>
                <w:sz w:val="24"/>
              </w:rPr>
              <w:t>10 балів (якщо впровадження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АСООП</w:t>
            </w:r>
          </w:p>
          <w:p w:rsidR="009A48D5" w:rsidRDefault="006D11F0">
            <w:pPr>
              <w:pStyle w:val="TableParagraph"/>
              <w:spacing w:line="242" w:lineRule="auto"/>
              <w:ind w:left="63" w:right="313"/>
              <w:rPr>
                <w:sz w:val="24"/>
              </w:rPr>
            </w:pPr>
            <w:r>
              <w:rPr>
                <w:sz w:val="24"/>
              </w:rPr>
              <w:t>реалізовано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Претендентом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4-ох та більше містах);</w:t>
            </w:r>
          </w:p>
          <w:p w:rsidR="009A48D5" w:rsidRDefault="006D11F0">
            <w:pPr>
              <w:pStyle w:val="TableParagraph"/>
              <w:numPr>
                <w:ilvl w:val="0"/>
                <w:numId w:val="26"/>
              </w:numPr>
              <w:tabs>
                <w:tab w:val="left" w:pos="206"/>
              </w:tabs>
              <w:spacing w:before="101"/>
              <w:ind w:right="178"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(якщо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впровадження АСООП реалізовано в 1-3 </w:t>
            </w:r>
            <w:r>
              <w:rPr>
                <w:spacing w:val="-2"/>
                <w:sz w:val="24"/>
              </w:rPr>
              <w:t>містах);</w:t>
            </w:r>
          </w:p>
          <w:p w:rsidR="009A48D5" w:rsidRDefault="006D11F0">
            <w:pPr>
              <w:pStyle w:val="TableParagraph"/>
              <w:numPr>
                <w:ilvl w:val="0"/>
                <w:numId w:val="26"/>
              </w:numPr>
              <w:tabs>
                <w:tab w:val="left" w:pos="206"/>
              </w:tabs>
              <w:spacing w:before="122"/>
              <w:ind w:left="206" w:hanging="14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відсутній</w:t>
            </w:r>
          </w:p>
        </w:tc>
      </w:tr>
      <w:tr w:rsidR="009A48D5">
        <w:trPr>
          <w:trHeight w:val="3118"/>
        </w:trPr>
        <w:tc>
          <w:tcPr>
            <w:tcW w:w="773" w:type="dxa"/>
            <w:tcBorders>
              <w:bottom w:val="nil"/>
            </w:tcBorders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47" w:type="dxa"/>
            <w:tcBorders>
              <w:bottom w:val="nil"/>
            </w:tcBorders>
          </w:tcPr>
          <w:p w:rsidR="009A48D5" w:rsidRDefault="006D11F0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Пропозиція щодо розміру винагороди (у відсотках від суми коштів, отриманих з використання АСООП) за виконання функцій особи, уповноваженої здійснювати справляння плати за транспортні послуги в громадському пасажирському транспорті (автобусі) на території </w:t>
            </w:r>
            <w:proofErr w:type="spellStart"/>
            <w:r w:rsidR="00746D87" w:rsidRPr="00746D87">
              <w:rPr>
                <w:sz w:val="24"/>
                <w:szCs w:val="24"/>
              </w:rPr>
              <w:t>Сокальської</w:t>
            </w:r>
            <w:proofErr w:type="spellEnd"/>
            <w:r w:rsidR="00746D87" w:rsidRPr="00746D87">
              <w:rPr>
                <w:sz w:val="24"/>
                <w:szCs w:val="24"/>
              </w:rPr>
              <w:t xml:space="preserve"> </w:t>
            </w:r>
            <w:r w:rsidRPr="00746D87">
              <w:rPr>
                <w:sz w:val="24"/>
                <w:szCs w:val="24"/>
              </w:rPr>
              <w:t>М</w:t>
            </w:r>
            <w:r>
              <w:rPr>
                <w:sz w:val="24"/>
              </w:rPr>
              <w:t>ТГ,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об’єм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 таку винагороду.</w:t>
            </w:r>
          </w:p>
          <w:p w:rsidR="009A48D5" w:rsidRDefault="006D11F0">
            <w:pPr>
              <w:pStyle w:val="TableParagraph"/>
              <w:spacing w:before="233" w:line="242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При цьому, пропонований Претендентом обсяг послуг повинен враховувати надання таких послуг:</w:t>
            </w:r>
          </w:p>
        </w:tc>
        <w:tc>
          <w:tcPr>
            <w:tcW w:w="3304" w:type="dxa"/>
            <w:tcBorders>
              <w:bottom w:val="nil"/>
            </w:tcBorders>
          </w:tcPr>
          <w:p w:rsidR="009A48D5" w:rsidRDefault="006D11F0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ind w:right="620" w:firstLine="0"/>
              <w:rPr>
                <w:sz w:val="24"/>
              </w:rPr>
            </w:pPr>
            <w:r>
              <w:rPr>
                <w:sz w:val="24"/>
              </w:rPr>
              <w:t>25 балів – найнижча пропозиція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розміру </w:t>
            </w:r>
            <w:r>
              <w:rPr>
                <w:spacing w:val="-2"/>
                <w:sz w:val="24"/>
              </w:rPr>
              <w:t>винагороди;</w:t>
            </w:r>
          </w:p>
          <w:p w:rsidR="009A48D5" w:rsidRDefault="006D11F0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spacing w:before="114"/>
              <w:ind w:right="867" w:firstLine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розміру винагороди </w:t>
            </w:r>
            <w:r>
              <w:rPr>
                <w:spacing w:val="-2"/>
                <w:sz w:val="24"/>
              </w:rPr>
              <w:t>пропозицію;</w:t>
            </w:r>
          </w:p>
          <w:p w:rsidR="009A48D5" w:rsidRDefault="006D11F0">
            <w:pPr>
              <w:pStyle w:val="TableParagraph"/>
              <w:numPr>
                <w:ilvl w:val="0"/>
                <w:numId w:val="25"/>
              </w:numPr>
              <w:tabs>
                <w:tab w:val="left" w:pos="206"/>
              </w:tabs>
              <w:spacing w:before="118"/>
              <w:ind w:right="828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розміру винагороди </w:t>
            </w:r>
            <w:r>
              <w:rPr>
                <w:spacing w:val="-2"/>
                <w:sz w:val="24"/>
              </w:rPr>
              <w:t>пропозицію</w:t>
            </w:r>
          </w:p>
        </w:tc>
      </w:tr>
      <w:tr w:rsidR="009A48D5">
        <w:trPr>
          <w:trHeight w:val="1068"/>
        </w:trPr>
        <w:tc>
          <w:tcPr>
            <w:tcW w:w="773" w:type="dxa"/>
            <w:tcBorders>
              <w:top w:val="nil"/>
              <w:bottom w:val="nil"/>
            </w:tcBorders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  <w:tcBorders>
              <w:top w:val="nil"/>
              <w:bottom w:val="nil"/>
            </w:tcBorders>
          </w:tcPr>
          <w:p w:rsidR="009A48D5" w:rsidRDefault="006D11F0">
            <w:pPr>
              <w:pStyle w:val="TableParagraph"/>
              <w:spacing w:before="113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 розробка, постачання та впровадження усіх пристроїв та систем, необхідних для ефективної та безперебійної роботи систем АСООП;</w:t>
            </w: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</w:tr>
      <w:tr w:rsidR="009A48D5">
        <w:trPr>
          <w:trHeight w:val="791"/>
        </w:trPr>
        <w:tc>
          <w:tcPr>
            <w:tcW w:w="773" w:type="dxa"/>
            <w:tcBorders>
              <w:top w:val="nil"/>
              <w:bottom w:val="nil"/>
            </w:tcBorders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  <w:tcBorders>
              <w:top w:val="nil"/>
              <w:bottom w:val="nil"/>
            </w:tcBorders>
          </w:tcPr>
          <w:p w:rsidR="009A48D5" w:rsidRDefault="006D11F0">
            <w:pPr>
              <w:pStyle w:val="TableParagraph"/>
              <w:spacing w:before="118"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- комплексна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усіх елементів систем АСООП;</w:t>
            </w: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</w:tr>
      <w:tr w:rsidR="009A48D5">
        <w:trPr>
          <w:trHeight w:val="916"/>
        </w:trPr>
        <w:tc>
          <w:tcPr>
            <w:tcW w:w="773" w:type="dxa"/>
            <w:tcBorders>
              <w:top w:val="nil"/>
            </w:tcBorders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  <w:tcBorders>
              <w:top w:val="nil"/>
            </w:tcBorders>
          </w:tcPr>
          <w:p w:rsidR="009A48D5" w:rsidRDefault="006D11F0">
            <w:pPr>
              <w:pStyle w:val="TableParagraph"/>
              <w:spacing w:before="118"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хостинг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адміністрування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роботи підсистем АСООП;</w:t>
            </w:r>
          </w:p>
        </w:tc>
        <w:tc>
          <w:tcPr>
            <w:tcW w:w="3304" w:type="dxa"/>
            <w:tcBorders>
              <w:top w:val="nil"/>
            </w:tcBorders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48D5" w:rsidRDefault="009A48D5">
      <w:pPr>
        <w:pStyle w:val="TableParagraph"/>
        <w:rPr>
          <w:sz w:val="24"/>
        </w:rPr>
        <w:sectPr w:rsidR="009A48D5">
          <w:pgSz w:w="11910" w:h="16840"/>
          <w:pgMar w:top="1040" w:right="425" w:bottom="1400" w:left="1559" w:header="756" w:footer="1217" w:gutter="0"/>
          <w:cols w:space="720"/>
        </w:sectPr>
      </w:pPr>
    </w:p>
    <w:p w:rsidR="009A48D5" w:rsidRDefault="009A48D5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3"/>
        <w:gridCol w:w="5547"/>
        <w:gridCol w:w="3304"/>
      </w:tblGrid>
      <w:tr w:rsidR="009A48D5">
        <w:trPr>
          <w:trHeight w:val="2414"/>
        </w:trPr>
        <w:tc>
          <w:tcPr>
            <w:tcW w:w="773" w:type="dxa"/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навчання персоналу інших сторін, які будуть залучені в адміністрування системи;</w:t>
            </w:r>
          </w:p>
          <w:p w:rsidR="009A48D5" w:rsidRDefault="006D11F0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before="242"/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договорах про здійснення справляння плати за транспортні послуги в громадському пасажирському транспорті на території </w:t>
            </w:r>
            <w:proofErr w:type="spellStart"/>
            <w:r w:rsidR="00746D87" w:rsidRPr="00746D87">
              <w:rPr>
                <w:sz w:val="24"/>
                <w:szCs w:val="24"/>
              </w:rPr>
              <w:t>Сокальської</w:t>
            </w:r>
            <w:proofErr w:type="spellEnd"/>
            <w:r w:rsidRPr="00746D87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</w:rPr>
              <w:t>МТГ.</w:t>
            </w:r>
          </w:p>
        </w:tc>
        <w:tc>
          <w:tcPr>
            <w:tcW w:w="3304" w:type="dxa"/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</w:tr>
      <w:tr w:rsidR="009A48D5">
        <w:trPr>
          <w:trHeight w:val="1622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Строк, на який претендент має намір та реальну можливість укласти договори про здійснення справляння плати за транспортні послуги в громадському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пасажирському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(автобусі) на </w:t>
            </w:r>
            <w:r w:rsidRPr="00746D87">
              <w:rPr>
                <w:sz w:val="24"/>
                <w:szCs w:val="24"/>
              </w:rPr>
              <w:t xml:space="preserve">території </w:t>
            </w:r>
            <w:proofErr w:type="spellStart"/>
            <w:r w:rsidR="00746D87" w:rsidRPr="00746D87">
              <w:rPr>
                <w:sz w:val="24"/>
                <w:szCs w:val="24"/>
              </w:rPr>
              <w:t>Сокальської</w:t>
            </w:r>
            <w:proofErr w:type="spellEnd"/>
            <w:r>
              <w:rPr>
                <w:sz w:val="24"/>
              </w:rPr>
              <w:t xml:space="preserve"> МТГ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23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рік;</w:t>
            </w:r>
          </w:p>
          <w:p w:rsidR="009A48D5" w:rsidRDefault="006D11F0">
            <w:pPr>
              <w:pStyle w:val="TableParagraph"/>
              <w:numPr>
                <w:ilvl w:val="0"/>
                <w:numId w:val="23"/>
              </w:numPr>
              <w:tabs>
                <w:tab w:val="left" w:pos="206"/>
              </w:tabs>
              <w:spacing w:before="123"/>
              <w:ind w:left="206" w:hanging="1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років;</w:t>
            </w:r>
          </w:p>
          <w:p w:rsidR="009A48D5" w:rsidRDefault="006D11F0">
            <w:pPr>
              <w:pStyle w:val="TableParagraph"/>
              <w:numPr>
                <w:ilvl w:val="0"/>
                <w:numId w:val="23"/>
              </w:numPr>
              <w:tabs>
                <w:tab w:val="left" w:pos="206"/>
              </w:tabs>
              <w:spacing w:before="117"/>
              <w:ind w:left="206" w:hanging="14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років</w:t>
            </w:r>
          </w:p>
        </w:tc>
      </w:tr>
      <w:tr w:rsidR="009A48D5">
        <w:trPr>
          <w:trHeight w:val="1065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Пропозиції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механізмів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справляння пасажирами плати за проїзд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22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2 бали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пропозиції;</w:t>
            </w:r>
          </w:p>
          <w:p w:rsidR="009A48D5" w:rsidRDefault="006D11F0">
            <w:pPr>
              <w:pStyle w:val="TableParagraph"/>
              <w:numPr>
                <w:ilvl w:val="0"/>
                <w:numId w:val="22"/>
              </w:numPr>
              <w:tabs>
                <w:tab w:val="left" w:pos="206"/>
              </w:tabs>
              <w:spacing w:before="117" w:line="242" w:lineRule="auto"/>
              <w:ind w:right="1173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більше </w:t>
            </w:r>
            <w:r>
              <w:rPr>
                <w:spacing w:val="-2"/>
                <w:sz w:val="24"/>
              </w:rPr>
              <w:t>пропозиції</w:t>
            </w:r>
          </w:p>
        </w:tc>
      </w:tr>
      <w:tr w:rsidR="009A48D5">
        <w:trPr>
          <w:trHeight w:val="1069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tabs>
                <w:tab w:val="left" w:pos="2381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Пропозиції щодо можливостей створення </w:t>
            </w:r>
            <w:r>
              <w:rPr>
                <w:spacing w:val="-2"/>
                <w:sz w:val="24"/>
              </w:rPr>
              <w:t>інфраструктури,</w:t>
            </w:r>
            <w:r>
              <w:rPr>
                <w:sz w:val="24"/>
              </w:rPr>
              <w:tab/>
              <w:t xml:space="preserve">зокрема інфраструктури </w:t>
            </w:r>
            <w:proofErr w:type="spellStart"/>
            <w:r>
              <w:rPr>
                <w:sz w:val="24"/>
              </w:rPr>
              <w:t>телекомунікацій</w:t>
            </w:r>
            <w:proofErr w:type="spellEnd"/>
            <w:r>
              <w:rPr>
                <w:sz w:val="24"/>
              </w:rPr>
              <w:t xml:space="preserve"> та мережі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21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3 бали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пропозиція;</w:t>
            </w:r>
          </w:p>
          <w:p w:rsidR="009A48D5" w:rsidRDefault="006D11F0">
            <w:pPr>
              <w:pStyle w:val="TableParagraph"/>
              <w:numPr>
                <w:ilvl w:val="0"/>
                <w:numId w:val="21"/>
              </w:numPr>
              <w:tabs>
                <w:tab w:val="left" w:pos="206"/>
              </w:tabs>
              <w:spacing w:before="122"/>
              <w:ind w:left="206" w:hanging="14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пропозиції</w:t>
            </w:r>
          </w:p>
        </w:tc>
      </w:tr>
      <w:tr w:rsidR="009A48D5">
        <w:trPr>
          <w:trHeight w:val="1896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Можливість налаштування та параметризації системи АСООП у зв’язку із законодавчими змінами,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відношення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конфіденційності даних, сертифікації системи безпеки, електронних платежів та законодавчого/фіскального прийняття електронних квитків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20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20"/>
              </w:numPr>
              <w:tabs>
                <w:tab w:val="left" w:pos="206"/>
              </w:tabs>
              <w:spacing w:before="124" w:line="237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відсутня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  <w:tr w:rsidR="009A48D5">
        <w:trPr>
          <w:trHeight w:val="1896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автономному режимі («</w:t>
            </w:r>
            <w:proofErr w:type="spellStart"/>
            <w:r>
              <w:rPr>
                <w:sz w:val="24"/>
              </w:rPr>
              <w:t>офлайн</w:t>
            </w:r>
            <w:proofErr w:type="spellEnd"/>
            <w:r>
              <w:rPr>
                <w:sz w:val="24"/>
              </w:rPr>
              <w:t xml:space="preserve">»), зберігання необхідної інформації для </w:t>
            </w:r>
            <w:proofErr w:type="spellStart"/>
            <w:r>
              <w:rPr>
                <w:sz w:val="24"/>
              </w:rPr>
              <w:t>валідації</w:t>
            </w:r>
            <w:proofErr w:type="spellEnd"/>
            <w:r>
              <w:rPr>
                <w:sz w:val="24"/>
              </w:rPr>
              <w:t xml:space="preserve"> електронного квитка пасажира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всередині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транспорту для можливості роботи в автономному режимі </w:t>
            </w:r>
            <w:r>
              <w:rPr>
                <w:spacing w:val="-2"/>
                <w:sz w:val="24"/>
              </w:rPr>
              <w:t>(«</w:t>
            </w:r>
            <w:proofErr w:type="spellStart"/>
            <w:r>
              <w:rPr>
                <w:spacing w:val="-2"/>
                <w:sz w:val="24"/>
              </w:rPr>
              <w:t>офлайн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19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19"/>
              </w:numPr>
              <w:tabs>
                <w:tab w:val="left" w:pos="206"/>
              </w:tabs>
              <w:spacing w:before="124" w:line="237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відсутня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  <w:tr w:rsidR="009A48D5">
        <w:trPr>
          <w:trHeight w:val="3758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Запропоноване рішення щодо роботи системи АСООП має підтримувати можливість налаштування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параметризації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системи. Це, зокрема, має включати проектування та впровадження нових продуктів оплати проїзду та нових типів оплат, модифікацію оплати проїзду, впровадження нових типів бізнес-правил, змін у дизайні та змісті графічного інтерфейсу </w:t>
            </w:r>
            <w:r>
              <w:rPr>
                <w:spacing w:val="-2"/>
                <w:sz w:val="24"/>
              </w:rPr>
              <w:t>користувача.</w:t>
            </w:r>
          </w:p>
          <w:p w:rsidR="009A48D5" w:rsidRDefault="006D11F0">
            <w:pPr>
              <w:pStyle w:val="TableParagraph"/>
              <w:spacing w:before="234"/>
              <w:jc w:val="both"/>
              <w:rPr>
                <w:sz w:val="24"/>
              </w:rPr>
            </w:pPr>
            <w:r>
              <w:rPr>
                <w:sz w:val="24"/>
              </w:rPr>
              <w:t>Перевага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рішенням, </w:t>
            </w:r>
            <w:r>
              <w:rPr>
                <w:spacing w:val="-4"/>
                <w:sz w:val="24"/>
              </w:rPr>
              <w:t>які:</w:t>
            </w:r>
          </w:p>
          <w:p w:rsidR="009A48D5" w:rsidRDefault="006D11F0">
            <w:pPr>
              <w:pStyle w:val="TableParagraph"/>
              <w:spacing w:before="23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максимізують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Замовником;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18"/>
              </w:numPr>
              <w:tabs>
                <w:tab w:val="left" w:pos="206"/>
              </w:tabs>
              <w:spacing w:line="242" w:lineRule="auto"/>
              <w:ind w:right="1143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підтримує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18"/>
              </w:numPr>
              <w:tabs>
                <w:tab w:val="left" w:pos="206"/>
              </w:tabs>
              <w:spacing w:before="106" w:line="242" w:lineRule="auto"/>
              <w:ind w:right="797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підтримує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</w:tbl>
    <w:p w:rsidR="009A48D5" w:rsidRDefault="009A48D5">
      <w:pPr>
        <w:pStyle w:val="TableParagraph"/>
        <w:spacing w:line="242" w:lineRule="auto"/>
        <w:rPr>
          <w:sz w:val="24"/>
        </w:rPr>
        <w:sectPr w:rsidR="009A48D5">
          <w:pgSz w:w="11910" w:h="16840"/>
          <w:pgMar w:top="1040" w:right="425" w:bottom="1400" w:left="1559" w:header="756" w:footer="1217" w:gutter="0"/>
          <w:cols w:space="720"/>
        </w:sectPr>
      </w:pPr>
    </w:p>
    <w:p w:rsidR="009A48D5" w:rsidRDefault="009A48D5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3"/>
        <w:gridCol w:w="5547"/>
        <w:gridCol w:w="3304"/>
      </w:tblGrid>
      <w:tr w:rsidR="009A48D5">
        <w:trPr>
          <w:trHeight w:val="796"/>
        </w:trPr>
        <w:tc>
          <w:tcPr>
            <w:tcW w:w="773" w:type="dxa"/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уніфіковану модель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сценаріїв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 всіх пристроях</w:t>
            </w:r>
          </w:p>
        </w:tc>
        <w:tc>
          <w:tcPr>
            <w:tcW w:w="3304" w:type="dxa"/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</w:tr>
      <w:tr w:rsidR="009A48D5">
        <w:trPr>
          <w:trHeight w:val="3994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tabs>
                <w:tab w:val="left" w:pos="1373"/>
                <w:tab w:val="left" w:pos="3758"/>
                <w:tab w:val="left" w:pos="4459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масштабованості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гнучкості </w:t>
            </w:r>
            <w:r>
              <w:rPr>
                <w:sz w:val="24"/>
              </w:rPr>
              <w:t>запропонованого рішення щодо роботи системи АСООП,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підтримувати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ефективний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рівень виконання завдань у випадку розвитку масштабів навантаження системи, наприклад:</w:t>
            </w:r>
          </w:p>
          <w:p w:rsidR="009A48D5" w:rsidRDefault="006D11F0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230" w:line="242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збільшення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зменшення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транзакцій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обробку;</w:t>
            </w:r>
          </w:p>
          <w:p w:rsidR="009A48D5" w:rsidRDefault="006D11F0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235" w:line="242" w:lineRule="auto"/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збільшення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 зменшення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розподілених пристроїв для керування;</w:t>
            </w:r>
          </w:p>
          <w:p w:rsidR="009A48D5" w:rsidRDefault="006D11F0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234" w:line="242" w:lineRule="auto"/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зміни у географічному розподіленні та обсязі розподілених пристроїв для керування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16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здатність;</w:t>
            </w:r>
          </w:p>
          <w:p w:rsidR="009A48D5" w:rsidRDefault="006D11F0">
            <w:pPr>
              <w:pStyle w:val="TableParagraph"/>
              <w:numPr>
                <w:ilvl w:val="0"/>
                <w:numId w:val="16"/>
              </w:numPr>
              <w:tabs>
                <w:tab w:val="left" w:pos="206"/>
              </w:tabs>
              <w:spacing w:before="118"/>
              <w:ind w:left="206" w:hanging="14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відсутня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здатність</w:t>
            </w:r>
          </w:p>
        </w:tc>
      </w:tr>
      <w:tr w:rsidR="009A48D5">
        <w:trPr>
          <w:trHeight w:val="2726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Можливість запропонованого рішення роботи системи АСООП забезпечити комплексну звітність 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відстеження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транзакцій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допомогою журналів реєстрації аудиту та контрольних журналів, які містять дані щодо усіх операцій пасажирів, операцій з продажу, перевірок інспекторами,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системи, використання системним адміністратором та персоналом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15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15"/>
              </w:numPr>
              <w:tabs>
                <w:tab w:val="left" w:pos="206"/>
              </w:tabs>
              <w:spacing w:before="124" w:line="237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відсутня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  <w:tr w:rsidR="009A48D5">
        <w:trPr>
          <w:trHeight w:val="5890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Система АСООП має передбачати можливість впровадження «міського тарифу» шляхом налаштування та параметризації, що дає право на здійснення однієї поїздки на автобусному типі пасажирського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перевізника,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обмеженої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часі з можливістю пересадки, та пільгових, учнівських, студентських квитків.</w:t>
            </w:r>
          </w:p>
          <w:p w:rsidR="009A48D5" w:rsidRDefault="006D11F0">
            <w:pPr>
              <w:pStyle w:val="TableParagraph"/>
              <w:spacing w:before="230"/>
              <w:jc w:val="both"/>
              <w:rPr>
                <w:sz w:val="24"/>
              </w:rPr>
            </w:pPr>
            <w:r>
              <w:rPr>
                <w:sz w:val="24"/>
              </w:rPr>
              <w:t>«Міський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наступним</w:t>
            </w:r>
            <w:r>
              <w:rPr>
                <w:spacing w:val="-2"/>
                <w:sz w:val="24"/>
              </w:rPr>
              <w:t xml:space="preserve"> чином:</w:t>
            </w:r>
          </w:p>
          <w:p w:rsidR="009A48D5" w:rsidRDefault="006D11F0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243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пасажира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списується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поїздки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першій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валідації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картки;</w:t>
            </w:r>
          </w:p>
          <w:p w:rsidR="009A48D5" w:rsidRDefault="006D11F0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237"/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усі подальші посадки здійснюються впродовж визначеного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вважаються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частиною тієї ж подорожі і вартість яких не списується;</w:t>
            </w:r>
          </w:p>
          <w:p w:rsidR="009A48D5" w:rsidRDefault="006D11F0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243"/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будь-яка поїздка, яка була здійснена після визначеного періоду часу, буде вважатись новою </w:t>
            </w:r>
            <w:r>
              <w:rPr>
                <w:spacing w:val="-2"/>
                <w:sz w:val="24"/>
              </w:rPr>
              <w:t>поїздкою.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before="118"/>
              <w:ind w:left="206" w:hanging="14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можливо;</w:t>
            </w:r>
          </w:p>
          <w:p w:rsidR="009A48D5" w:rsidRDefault="006D11F0">
            <w:pPr>
              <w:pStyle w:val="TableParagraph"/>
              <w:numPr>
                <w:ilvl w:val="0"/>
                <w:numId w:val="13"/>
              </w:numPr>
              <w:tabs>
                <w:tab w:val="left" w:pos="206"/>
              </w:tabs>
              <w:spacing w:before="124" w:line="237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відсутня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</w:tbl>
    <w:p w:rsidR="009A48D5" w:rsidRDefault="009A48D5">
      <w:pPr>
        <w:pStyle w:val="TableParagraph"/>
        <w:spacing w:line="237" w:lineRule="auto"/>
        <w:rPr>
          <w:sz w:val="24"/>
        </w:rPr>
        <w:sectPr w:rsidR="009A48D5">
          <w:pgSz w:w="11910" w:h="16840"/>
          <w:pgMar w:top="1040" w:right="425" w:bottom="1400" w:left="1559" w:header="756" w:footer="1217" w:gutter="0"/>
          <w:cols w:space="720"/>
        </w:sectPr>
      </w:pPr>
    </w:p>
    <w:p w:rsidR="009A48D5" w:rsidRDefault="009A48D5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3"/>
        <w:gridCol w:w="5547"/>
        <w:gridCol w:w="3304"/>
      </w:tblGrid>
      <w:tr w:rsidR="009A48D5">
        <w:trPr>
          <w:trHeight w:val="2932"/>
        </w:trPr>
        <w:tc>
          <w:tcPr>
            <w:tcW w:w="773" w:type="dxa"/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spacing w:line="237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Учнівський та студентський тарифи мають працювати з врахуванням наступного:</w:t>
            </w:r>
          </w:p>
          <w:p w:rsidR="009A48D5" w:rsidRDefault="006D11F0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before="242"/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квиток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міститиме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початкову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кінцеву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терміну </w:t>
            </w:r>
            <w:r>
              <w:rPr>
                <w:spacing w:val="-4"/>
                <w:sz w:val="24"/>
              </w:rPr>
              <w:t>дії;</w:t>
            </w:r>
          </w:p>
          <w:p w:rsidR="009A48D5" w:rsidRDefault="006D11F0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before="240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початкова і кінцева дата терміну дії квитка буде змінюватись відповідно до вимог центрального пункту управління, роздрібних платежів та авторизації у школах, навчальних закладах</w:t>
            </w:r>
          </w:p>
        </w:tc>
        <w:tc>
          <w:tcPr>
            <w:tcW w:w="3304" w:type="dxa"/>
          </w:tcPr>
          <w:p w:rsidR="009A48D5" w:rsidRDefault="009A48D5">
            <w:pPr>
              <w:pStyle w:val="TableParagraph"/>
              <w:ind w:left="0"/>
              <w:rPr>
                <w:sz w:val="24"/>
              </w:rPr>
            </w:pPr>
          </w:p>
        </w:tc>
      </w:tr>
      <w:tr w:rsidR="009A48D5">
        <w:trPr>
          <w:trHeight w:val="5136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Створення та забезпечення функціонування додатків,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 Замовник може вирішити застосувати, зважаючи на рівень потреби та економічну ефективність, з метою розширення доступу користувачам до карткових рахунків та платіжних механізмів, зменшення навантаження на пункти видачі, продажу та поповнення ЕК:</w:t>
            </w:r>
          </w:p>
          <w:p w:rsidR="009A48D5" w:rsidRDefault="006D11F0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230"/>
              <w:ind w:right="7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веб-портал</w:t>
            </w:r>
            <w:proofErr w:type="spellEnd"/>
            <w:r>
              <w:rPr>
                <w:sz w:val="24"/>
              </w:rPr>
              <w:t xml:space="preserve"> користувача, за допомогою якого потенційні користувачі можуть дізнаватись інформацію про систему АСООП, та за допомогою якого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користувач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здійснювати управління картковим рахунком через </w:t>
            </w:r>
            <w:proofErr w:type="spellStart"/>
            <w:r>
              <w:rPr>
                <w:sz w:val="24"/>
              </w:rPr>
              <w:t>інтернет</w:t>
            </w:r>
            <w:proofErr w:type="spellEnd"/>
            <w:r>
              <w:rPr>
                <w:sz w:val="24"/>
              </w:rPr>
              <w:t>;</w:t>
            </w:r>
          </w:p>
          <w:p w:rsidR="009A48D5" w:rsidRDefault="006D11F0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243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мобільний додаток (для використання на платформах </w:t>
            </w:r>
            <w:proofErr w:type="spellStart"/>
            <w:r>
              <w:rPr>
                <w:sz w:val="24"/>
              </w:rPr>
              <w:t>Android</w:t>
            </w:r>
            <w:proofErr w:type="spellEnd"/>
            <w:r>
              <w:rPr>
                <w:sz w:val="24"/>
              </w:rPr>
              <w:t xml:space="preserve"> та IOS), за допомогою якого користувачі здійснюватимуть управління своїми </w:t>
            </w:r>
            <w:r>
              <w:rPr>
                <w:spacing w:val="-2"/>
                <w:sz w:val="24"/>
              </w:rPr>
              <w:t>рахунками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умови;</w:t>
            </w:r>
          </w:p>
          <w:p w:rsidR="009A48D5" w:rsidRDefault="006D11F0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before="117"/>
              <w:ind w:left="206" w:hanging="14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можливо;</w:t>
            </w:r>
          </w:p>
          <w:p w:rsidR="009A48D5" w:rsidRDefault="006D11F0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before="125" w:line="237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відсутня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  <w:tr w:rsidR="009A48D5">
        <w:trPr>
          <w:trHeight w:val="2410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spacing w:line="237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Можливість системи АСООП здійснювати одноразову оплату проїзду безконтактним шляхом.</w:t>
            </w:r>
          </w:p>
          <w:p w:rsidR="009A48D5" w:rsidRDefault="006D11F0">
            <w:pPr>
              <w:pStyle w:val="TableParagraph"/>
              <w:spacing w:before="237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Ця умова передбачає, що система прийматиме усі пристрої незалежно від </w:t>
            </w:r>
            <w:proofErr w:type="spellStart"/>
            <w:r>
              <w:rPr>
                <w:sz w:val="24"/>
              </w:rPr>
              <w:t>форм-фактору</w:t>
            </w:r>
            <w:proofErr w:type="spellEnd"/>
            <w:r>
              <w:rPr>
                <w:sz w:val="24"/>
              </w:rPr>
              <w:t xml:space="preserve"> (картки, оплата з використанням платформ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Android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Apple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тощо), платіжних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proofErr w:type="spellStart"/>
            <w:r>
              <w:rPr>
                <w:sz w:val="24"/>
              </w:rPr>
              <w:t>Visa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Mastercard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банку-емітента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умови;</w:t>
            </w:r>
          </w:p>
          <w:p w:rsidR="009A48D5" w:rsidRDefault="006D11F0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117"/>
              <w:ind w:left="206" w:hanging="14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можливо;</w:t>
            </w:r>
          </w:p>
          <w:p w:rsidR="009A48D5" w:rsidRDefault="006D11F0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before="125" w:line="237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відсутня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  <w:tr w:rsidR="009A48D5">
        <w:trPr>
          <w:trHeight w:val="1070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Відповідність механізмів оплати банківськими картками стандартам PCI DSS для забезпечення відповідного рівня захищеності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2"/>
                <w:sz w:val="24"/>
              </w:rPr>
              <w:t xml:space="preserve"> відповідає;</w:t>
            </w:r>
          </w:p>
          <w:p w:rsidR="009A48D5" w:rsidRDefault="006D11F0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122"/>
              <w:ind w:left="206" w:hanging="14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відповідає</w:t>
            </w:r>
          </w:p>
        </w:tc>
      </w:tr>
      <w:tr w:rsidR="009A48D5">
        <w:trPr>
          <w:trHeight w:val="1065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Кількість </w:t>
            </w:r>
            <w:proofErr w:type="spellStart"/>
            <w:r>
              <w:rPr>
                <w:sz w:val="24"/>
              </w:rPr>
              <w:t>банків-еквайєрів</w:t>
            </w:r>
            <w:proofErr w:type="spellEnd"/>
            <w:r>
              <w:rPr>
                <w:sz w:val="24"/>
              </w:rPr>
              <w:t>, що запропонована Претендентом, для забезпечення стабільності роботи послуги (мінімум два)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умови;</w:t>
            </w:r>
          </w:p>
          <w:p w:rsidR="009A48D5" w:rsidRDefault="006D11F0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117"/>
              <w:ind w:left="206" w:hanging="14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умови</w:t>
            </w:r>
          </w:p>
        </w:tc>
      </w:tr>
      <w:tr w:rsidR="009A48D5">
        <w:trPr>
          <w:trHeight w:val="1070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72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встановлення та функціонування в громадському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(автобусах) системи GPS- </w:t>
            </w:r>
            <w:r>
              <w:rPr>
                <w:spacing w:val="-2"/>
                <w:sz w:val="24"/>
              </w:rPr>
              <w:t>моніторингу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spacing w:line="272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spacing w:before="118"/>
              <w:ind w:left="206" w:hanging="143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відсутня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</w:tbl>
    <w:p w:rsidR="009A48D5" w:rsidRDefault="009A48D5">
      <w:pPr>
        <w:pStyle w:val="TableParagraph"/>
        <w:rPr>
          <w:sz w:val="24"/>
        </w:rPr>
        <w:sectPr w:rsidR="009A48D5">
          <w:pgSz w:w="11910" w:h="16840"/>
          <w:pgMar w:top="1040" w:right="425" w:bottom="1400" w:left="1559" w:header="756" w:footer="1217" w:gutter="0"/>
          <w:cols w:space="720"/>
        </w:sectPr>
      </w:pPr>
    </w:p>
    <w:p w:rsidR="009A48D5" w:rsidRDefault="009A48D5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3"/>
        <w:gridCol w:w="5547"/>
        <w:gridCol w:w="3304"/>
      </w:tblGrid>
      <w:tr w:rsidR="009A48D5">
        <w:trPr>
          <w:trHeight w:val="796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72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tabs>
                <w:tab w:val="left" w:pos="1714"/>
                <w:tab w:val="left" w:pos="3498"/>
                <w:tab w:val="left" w:pos="4001"/>
              </w:tabs>
              <w:spacing w:line="237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Можливість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встановлення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громадському </w:t>
            </w:r>
            <w:r>
              <w:rPr>
                <w:sz w:val="24"/>
              </w:rPr>
              <w:t>транспорті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(автобусах)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відеоспостереження</w:t>
            </w:r>
            <w:proofErr w:type="spellEnd"/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line="272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before="117"/>
              <w:ind w:left="206" w:hanging="143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відсутня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  <w:tr w:rsidR="009A48D5">
        <w:trPr>
          <w:trHeight w:val="1065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Демонстрація конкурсній комісії роботи всіх заявлених в конкурсі елементів системи та програмного забезпечення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4"/>
              </w:numPr>
              <w:tabs>
                <w:tab w:val="left" w:pos="206"/>
              </w:tabs>
              <w:spacing w:line="268" w:lineRule="exact"/>
              <w:ind w:left="206" w:hanging="14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можливість;</w:t>
            </w:r>
          </w:p>
          <w:p w:rsidR="009A48D5" w:rsidRDefault="006D11F0">
            <w:pPr>
              <w:pStyle w:val="TableParagraph"/>
              <w:numPr>
                <w:ilvl w:val="0"/>
                <w:numId w:val="4"/>
              </w:numPr>
              <w:tabs>
                <w:tab w:val="left" w:pos="206"/>
              </w:tabs>
              <w:spacing w:before="118" w:line="242" w:lineRule="auto"/>
              <w:ind w:right="1265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відсутня </w:t>
            </w:r>
            <w:r>
              <w:rPr>
                <w:spacing w:val="-2"/>
                <w:sz w:val="24"/>
              </w:rPr>
              <w:t>можливість</w:t>
            </w:r>
          </w:p>
        </w:tc>
      </w:tr>
      <w:tr w:rsidR="009A48D5">
        <w:trPr>
          <w:trHeight w:val="2015"/>
        </w:trPr>
        <w:tc>
          <w:tcPr>
            <w:tcW w:w="773" w:type="dxa"/>
          </w:tcPr>
          <w:p w:rsidR="009A48D5" w:rsidRDefault="006D11F0">
            <w:pPr>
              <w:pStyle w:val="TableParagraph"/>
              <w:spacing w:line="268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547" w:type="dxa"/>
          </w:tcPr>
          <w:p w:rsidR="009A48D5" w:rsidRDefault="006D11F0">
            <w:pPr>
              <w:pStyle w:val="TableParagraph"/>
              <w:tabs>
                <w:tab w:val="left" w:pos="1125"/>
                <w:tab w:val="left" w:pos="2401"/>
                <w:tab w:val="left" w:pos="2861"/>
                <w:tab w:val="left" w:pos="4593"/>
              </w:tabs>
              <w:spacing w:line="242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Термін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експлуатацію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АСООП </w:t>
            </w:r>
            <w:r>
              <w:rPr>
                <w:spacing w:val="-2"/>
                <w:sz w:val="24"/>
              </w:rPr>
              <w:t>Оператором</w:t>
            </w:r>
          </w:p>
        </w:tc>
        <w:tc>
          <w:tcPr>
            <w:tcW w:w="3304" w:type="dxa"/>
          </w:tcPr>
          <w:p w:rsidR="009A48D5" w:rsidRDefault="006D11F0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42" w:lineRule="auto"/>
              <w:ind w:right="623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найкоротший </w:t>
            </w:r>
            <w:r>
              <w:rPr>
                <w:spacing w:val="-2"/>
                <w:sz w:val="24"/>
              </w:rPr>
              <w:t>термін;</w:t>
            </w:r>
          </w:p>
          <w:p w:rsidR="009A48D5" w:rsidRDefault="006D11F0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06" w:line="242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терміну </w:t>
            </w:r>
            <w:r>
              <w:rPr>
                <w:spacing w:val="-2"/>
                <w:sz w:val="24"/>
              </w:rPr>
              <w:t>пропозицію;</w:t>
            </w:r>
          </w:p>
          <w:p w:rsidR="009A48D5" w:rsidRDefault="006D11F0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5" w:line="242" w:lineRule="auto"/>
              <w:ind w:right="1254" w:firstLine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третю </w:t>
            </w:r>
            <w:r>
              <w:rPr>
                <w:spacing w:val="-2"/>
                <w:sz w:val="24"/>
              </w:rPr>
              <w:t>пропозицію</w:t>
            </w:r>
          </w:p>
        </w:tc>
      </w:tr>
    </w:tbl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4"/>
        <w:ind w:right="134" w:firstLine="705"/>
        <w:jc w:val="both"/>
        <w:rPr>
          <w:sz w:val="28"/>
        </w:rPr>
      </w:pPr>
      <w:r>
        <w:rPr>
          <w:sz w:val="28"/>
        </w:rPr>
        <w:t>Переможцем конкурсу визначається претендент, який за оцінкою конкурсної комісії найбільше відповідає критеріям оцінки, визначеним в п. 13 цього Положення, та набрав найбільшу кількість балів за результатами оцінки конкурсних пропозицій.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24"/>
        <w:ind w:right="143" w:firstLine="705"/>
        <w:jc w:val="both"/>
        <w:rPr>
          <w:sz w:val="28"/>
        </w:rPr>
      </w:pPr>
      <w:r>
        <w:rPr>
          <w:sz w:val="28"/>
        </w:rPr>
        <w:t>Рішення про результати конкурсу приймається конкурсною комісією на закритому засіданні в присутності не менш як половини його складу, у тому числі</w:t>
      </w:r>
      <w:r>
        <w:rPr>
          <w:spacing w:val="-1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9"/>
          <w:sz w:val="28"/>
        </w:rPr>
        <w:t xml:space="preserve"> </w:t>
      </w:r>
      <w:r>
        <w:rPr>
          <w:sz w:val="28"/>
        </w:rPr>
        <w:t>або</w:t>
      </w:r>
      <w:r>
        <w:rPr>
          <w:spacing w:val="-17"/>
          <w:sz w:val="28"/>
        </w:rPr>
        <w:t xml:space="preserve"> </w:t>
      </w:r>
      <w:r>
        <w:rPr>
          <w:sz w:val="28"/>
        </w:rPr>
        <w:t>його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заступника,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простою</w:t>
      </w:r>
      <w:r>
        <w:rPr>
          <w:spacing w:val="-18"/>
          <w:sz w:val="28"/>
        </w:rPr>
        <w:t xml:space="preserve"> </w:t>
      </w:r>
      <w:r>
        <w:rPr>
          <w:sz w:val="28"/>
        </w:rPr>
        <w:t>більшістю</w:t>
      </w:r>
      <w:r>
        <w:rPr>
          <w:spacing w:val="-17"/>
          <w:sz w:val="28"/>
        </w:rPr>
        <w:t xml:space="preserve"> </w:t>
      </w:r>
      <w:r>
        <w:rPr>
          <w:sz w:val="28"/>
        </w:rPr>
        <w:t>голосів.</w:t>
      </w:r>
    </w:p>
    <w:p w:rsidR="009A48D5" w:rsidRDefault="006D11F0">
      <w:pPr>
        <w:pStyle w:val="a3"/>
        <w:spacing w:before="119"/>
        <w:ind w:right="144" w:firstLine="777"/>
        <w:jc w:val="both"/>
      </w:pPr>
      <w:r>
        <w:t>У разі рівного розподілу голосів вирішальним є голос голови конкурсної комісії (або, за його відсутності, голос заступника голови конкурсної комісії).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40" w:firstLine="705"/>
        <w:jc w:val="both"/>
        <w:rPr>
          <w:sz w:val="28"/>
        </w:rPr>
      </w:pPr>
      <w:r>
        <w:rPr>
          <w:sz w:val="28"/>
        </w:rPr>
        <w:t xml:space="preserve">Рішення конкурсної комісії протягом 10 днів оформляється протоколом, який підписує голова (в разі його відсутності – заступник голови) та секретар конкурсної комісії. Після підписання протокол конкурсної комісії публікується на офіційному сайті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 w:line="242" w:lineRule="auto"/>
        <w:ind w:right="151" w:firstLine="705"/>
        <w:jc w:val="both"/>
        <w:rPr>
          <w:sz w:val="28"/>
        </w:rPr>
      </w:pPr>
      <w:r>
        <w:rPr>
          <w:sz w:val="28"/>
        </w:rPr>
        <w:t>Якщо у конкурсі взяв участь тільки один претендент, переможцем конкурсу може бути визнаний цей претендент.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8"/>
        <w:ind w:left="1268" w:hanging="422"/>
        <w:jc w:val="both"/>
        <w:rPr>
          <w:sz w:val="28"/>
        </w:rPr>
      </w:pPr>
      <w:r>
        <w:rPr>
          <w:sz w:val="28"/>
        </w:rPr>
        <w:t>Протокол</w:t>
      </w:r>
      <w:r>
        <w:rPr>
          <w:spacing w:val="43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45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40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38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44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інформацію</w:t>
      </w:r>
    </w:p>
    <w:p w:rsidR="009A48D5" w:rsidRDefault="009A48D5">
      <w:pPr>
        <w:pStyle w:val="a4"/>
        <w:rPr>
          <w:sz w:val="28"/>
        </w:rPr>
        <w:sectPr w:rsidR="009A48D5">
          <w:pgSz w:w="11910" w:h="16840"/>
          <w:pgMar w:top="1040" w:right="425" w:bottom="1400" w:left="1559" w:header="756" w:footer="1217" w:gutter="0"/>
          <w:cols w:space="720"/>
        </w:sectPr>
      </w:pPr>
    </w:p>
    <w:p w:rsidR="009A48D5" w:rsidRDefault="006D11F0">
      <w:pPr>
        <w:pStyle w:val="a3"/>
      </w:pPr>
      <w:r>
        <w:rPr>
          <w:spacing w:val="-4"/>
        </w:rPr>
        <w:lastRenderedPageBreak/>
        <w:t>про:</w:t>
      </w:r>
    </w:p>
    <w:p w:rsidR="009A48D5" w:rsidRDefault="006D11F0">
      <w:pPr>
        <w:spacing w:before="119"/>
        <w:rPr>
          <w:sz w:val="28"/>
        </w:rPr>
      </w:pPr>
      <w:r>
        <w:br w:type="column"/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spacing w:before="1" w:line="322" w:lineRule="exact"/>
        <w:ind w:left="427" w:hanging="282"/>
        <w:jc w:val="left"/>
        <w:rPr>
          <w:sz w:val="28"/>
        </w:rPr>
      </w:pPr>
      <w:r>
        <w:rPr>
          <w:sz w:val="28"/>
        </w:rPr>
        <w:t>назву</w:t>
      </w:r>
      <w:r>
        <w:rPr>
          <w:spacing w:val="-8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spacing w:line="322" w:lineRule="exact"/>
        <w:ind w:left="427" w:hanging="282"/>
        <w:jc w:val="left"/>
        <w:rPr>
          <w:sz w:val="28"/>
        </w:rPr>
      </w:pPr>
      <w:r>
        <w:rPr>
          <w:spacing w:val="-2"/>
          <w:sz w:val="28"/>
        </w:rPr>
        <w:t>найменування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претендентів;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spacing w:line="322" w:lineRule="exact"/>
        <w:ind w:left="427" w:hanging="282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претендентів;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ind w:left="427" w:hanging="282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10"/>
          <w:sz w:val="28"/>
        </w:rPr>
        <w:t xml:space="preserve"> </w:t>
      </w:r>
      <w:r>
        <w:rPr>
          <w:sz w:val="28"/>
        </w:rPr>
        <w:t>голосування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комісії;</w:t>
      </w:r>
    </w:p>
    <w:p w:rsidR="009A48D5" w:rsidRDefault="006D11F0">
      <w:pPr>
        <w:pStyle w:val="a4"/>
        <w:numPr>
          <w:ilvl w:val="0"/>
          <w:numId w:val="2"/>
        </w:numPr>
        <w:tabs>
          <w:tab w:val="left" w:pos="427"/>
        </w:tabs>
        <w:ind w:left="427" w:hanging="282"/>
        <w:jc w:val="left"/>
        <w:rPr>
          <w:sz w:val="28"/>
        </w:rPr>
      </w:pPr>
      <w:r>
        <w:rPr>
          <w:sz w:val="28"/>
        </w:rPr>
        <w:t>рішення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1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563"/>
        </w:tabs>
        <w:spacing w:before="119"/>
        <w:ind w:left="563" w:hanging="422"/>
        <w:jc w:val="left"/>
        <w:rPr>
          <w:sz w:val="28"/>
        </w:rPr>
      </w:pP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32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2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28"/>
          <w:sz w:val="28"/>
        </w:rPr>
        <w:t xml:space="preserve"> </w:t>
      </w:r>
      <w:r>
        <w:rPr>
          <w:sz w:val="28"/>
        </w:rPr>
        <w:t>щодо</w:t>
      </w:r>
      <w:r>
        <w:rPr>
          <w:spacing w:val="3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переможця</w:t>
      </w:r>
    </w:p>
    <w:p w:rsidR="009A48D5" w:rsidRDefault="009A48D5">
      <w:pPr>
        <w:pStyle w:val="a4"/>
        <w:jc w:val="left"/>
        <w:rPr>
          <w:sz w:val="28"/>
        </w:rPr>
        <w:sectPr w:rsidR="009A48D5">
          <w:type w:val="continuous"/>
          <w:pgSz w:w="11910" w:h="16840"/>
          <w:pgMar w:top="1040" w:right="425" w:bottom="1400" w:left="1559" w:header="756" w:footer="1217" w:gutter="0"/>
          <w:cols w:num="2" w:space="720" w:equalWidth="0">
            <w:col w:w="651" w:space="55"/>
            <w:col w:w="9220"/>
          </w:cols>
        </w:sectPr>
      </w:pPr>
    </w:p>
    <w:p w:rsidR="00746D87" w:rsidRDefault="006D11F0" w:rsidP="00746D87">
      <w:pPr>
        <w:pStyle w:val="a3"/>
        <w:ind w:right="144"/>
        <w:jc w:val="both"/>
      </w:pPr>
      <w:r>
        <w:lastRenderedPageBreak/>
        <w:t xml:space="preserve">конкурсу виконавчий комітет </w:t>
      </w:r>
      <w:proofErr w:type="spellStart"/>
      <w:r w:rsidR="00746D87">
        <w:t>Сокальської</w:t>
      </w:r>
      <w:proofErr w:type="spellEnd"/>
      <w:r>
        <w:t xml:space="preserve"> міської ради приймає рішення про визначення</w:t>
      </w:r>
      <w:r>
        <w:rPr>
          <w:spacing w:val="-4"/>
        </w:rPr>
        <w:t xml:space="preserve"> </w:t>
      </w:r>
      <w:r>
        <w:t>особи,</w:t>
      </w:r>
      <w:r>
        <w:rPr>
          <w:spacing w:val="-3"/>
        </w:rPr>
        <w:t xml:space="preserve"> </w:t>
      </w:r>
      <w:r>
        <w:t>уповноваженої</w:t>
      </w:r>
      <w:r>
        <w:rPr>
          <w:spacing w:val="-10"/>
        </w:rPr>
        <w:t xml:space="preserve"> </w:t>
      </w:r>
      <w:r>
        <w:t>здійснювати</w:t>
      </w:r>
      <w:r>
        <w:rPr>
          <w:spacing w:val="-5"/>
        </w:rPr>
        <w:t xml:space="preserve"> </w:t>
      </w:r>
      <w:r>
        <w:t>справляння</w:t>
      </w:r>
      <w:r>
        <w:rPr>
          <w:spacing w:val="-4"/>
        </w:rPr>
        <w:t xml:space="preserve"> </w:t>
      </w:r>
      <w:r>
        <w:t>плати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транспортні послуги в міському та приміському пасажирському автомобільному транспорті загального користування на території </w:t>
      </w:r>
      <w:proofErr w:type="spellStart"/>
      <w:r w:rsidR="00746D87">
        <w:t>Сокальської</w:t>
      </w:r>
      <w:proofErr w:type="spellEnd"/>
      <w:r>
        <w:t xml:space="preserve"> МТГ.</w:t>
      </w:r>
    </w:p>
    <w:p w:rsidR="009A48D5" w:rsidRDefault="006D11F0" w:rsidP="00746D87">
      <w:pPr>
        <w:pStyle w:val="a3"/>
        <w:ind w:right="144"/>
        <w:jc w:val="both"/>
      </w:pPr>
      <w:r>
        <w:t>Конкурс</w:t>
      </w:r>
      <w:r>
        <w:rPr>
          <w:spacing w:val="-6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бути</w:t>
      </w:r>
      <w:r>
        <w:rPr>
          <w:spacing w:val="-7"/>
        </w:rPr>
        <w:t xml:space="preserve"> </w:t>
      </w:r>
      <w:r>
        <w:t>визнаний</w:t>
      </w:r>
      <w:r>
        <w:rPr>
          <w:spacing w:val="-6"/>
        </w:rPr>
        <w:t xml:space="preserve"> </w:t>
      </w:r>
      <w:r>
        <w:t>таким,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відбувся,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разі,</w:t>
      </w:r>
      <w:r>
        <w:rPr>
          <w:spacing w:val="-3"/>
        </w:rPr>
        <w:t xml:space="preserve"> </w:t>
      </w:r>
      <w:r>
        <w:rPr>
          <w:spacing w:val="-2"/>
        </w:rPr>
        <w:t>якщо:</w:t>
      </w:r>
    </w:p>
    <w:p w:rsidR="009A48D5" w:rsidRDefault="006D11F0">
      <w:pPr>
        <w:pStyle w:val="a4"/>
        <w:numPr>
          <w:ilvl w:val="0"/>
          <w:numId w:val="1"/>
        </w:numPr>
        <w:tabs>
          <w:tab w:val="left" w:pos="1133"/>
          <w:tab w:val="left" w:pos="2478"/>
          <w:tab w:val="left" w:pos="4444"/>
          <w:tab w:val="left" w:pos="5480"/>
          <w:tab w:val="left" w:pos="5989"/>
          <w:tab w:val="left" w:pos="7356"/>
          <w:tab w:val="left" w:pos="8435"/>
        </w:tabs>
        <w:spacing w:before="124"/>
        <w:ind w:right="143" w:firstLine="710"/>
        <w:jc w:val="left"/>
        <w:rPr>
          <w:sz w:val="28"/>
        </w:rPr>
      </w:pPr>
      <w:r>
        <w:rPr>
          <w:spacing w:val="-2"/>
          <w:sz w:val="28"/>
        </w:rPr>
        <w:t>протягом</w:t>
      </w:r>
      <w:r>
        <w:rPr>
          <w:sz w:val="28"/>
        </w:rPr>
        <w:tab/>
      </w:r>
      <w:r>
        <w:rPr>
          <w:spacing w:val="-2"/>
          <w:sz w:val="28"/>
        </w:rPr>
        <w:t>встановленого</w:t>
      </w:r>
      <w:r>
        <w:rPr>
          <w:sz w:val="28"/>
        </w:rPr>
        <w:tab/>
      </w:r>
      <w:r>
        <w:rPr>
          <w:spacing w:val="-2"/>
          <w:sz w:val="28"/>
        </w:rPr>
        <w:t>строку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надійшло</w:t>
      </w:r>
      <w:r>
        <w:rPr>
          <w:sz w:val="28"/>
        </w:rPr>
        <w:tab/>
      </w:r>
      <w:r>
        <w:rPr>
          <w:spacing w:val="-2"/>
          <w:sz w:val="28"/>
        </w:rPr>
        <w:t>жодної</w:t>
      </w:r>
      <w:r>
        <w:rPr>
          <w:sz w:val="28"/>
        </w:rPr>
        <w:tab/>
      </w:r>
      <w:r>
        <w:rPr>
          <w:spacing w:val="-2"/>
          <w:sz w:val="28"/>
        </w:rPr>
        <w:t>конкурсної пропозиції;</w:t>
      </w:r>
    </w:p>
    <w:p w:rsidR="009A48D5" w:rsidRDefault="006D11F0">
      <w:pPr>
        <w:pStyle w:val="a4"/>
        <w:numPr>
          <w:ilvl w:val="0"/>
          <w:numId w:val="1"/>
        </w:numPr>
        <w:tabs>
          <w:tab w:val="left" w:pos="1133"/>
        </w:tabs>
        <w:spacing w:line="322" w:lineRule="exact"/>
        <w:ind w:left="1133" w:hanging="282"/>
        <w:jc w:val="left"/>
        <w:rPr>
          <w:sz w:val="28"/>
        </w:rPr>
      </w:pPr>
      <w:r>
        <w:rPr>
          <w:sz w:val="28"/>
        </w:rPr>
        <w:t>усі</w:t>
      </w:r>
      <w:r>
        <w:rPr>
          <w:spacing w:val="-12"/>
          <w:sz w:val="28"/>
        </w:rPr>
        <w:t xml:space="preserve"> </w:t>
      </w:r>
      <w:r>
        <w:rPr>
          <w:sz w:val="28"/>
        </w:rPr>
        <w:t>подані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9A48D5" w:rsidRDefault="006D11F0">
      <w:pPr>
        <w:pStyle w:val="a4"/>
        <w:numPr>
          <w:ilvl w:val="0"/>
          <w:numId w:val="1"/>
        </w:numPr>
        <w:tabs>
          <w:tab w:val="left" w:pos="1133"/>
        </w:tabs>
        <w:ind w:left="1133" w:hanging="282"/>
        <w:jc w:val="left"/>
        <w:rPr>
          <w:sz w:val="28"/>
        </w:rPr>
      </w:pPr>
      <w:r>
        <w:rPr>
          <w:sz w:val="28"/>
        </w:rPr>
        <w:t>переможець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12"/>
          <w:sz w:val="28"/>
        </w:rPr>
        <w:t xml:space="preserve"> </w:t>
      </w:r>
      <w:r>
        <w:rPr>
          <w:sz w:val="28"/>
        </w:rPr>
        <w:t>відмовився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укладення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:rsidR="009A48D5" w:rsidRDefault="006D11F0">
      <w:pPr>
        <w:pStyle w:val="a3"/>
        <w:spacing w:before="120"/>
        <w:ind w:firstLine="705"/>
      </w:pPr>
      <w:r>
        <w:t>У разі визнання конкурсу таким, що не відбувся, організатором конкурсу приймається рішення про проведення нового конкурсу.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9" w:firstLine="705"/>
        <w:jc w:val="both"/>
        <w:rPr>
          <w:sz w:val="28"/>
        </w:rPr>
      </w:pPr>
      <w:r>
        <w:rPr>
          <w:sz w:val="28"/>
        </w:rPr>
        <w:t xml:space="preserve">Не пізніше ніж через 10 днів з моменту набрання чинності рішення виконавчого комітету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 про визначення особи, уповноваженої</w:t>
      </w:r>
      <w:r>
        <w:rPr>
          <w:spacing w:val="-15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справляння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транспортні</w:t>
      </w:r>
      <w:r>
        <w:rPr>
          <w:spacing w:val="-15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виконком міської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укладає з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визначеною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здійснення справляння плати за транспортні послуги.</w:t>
      </w:r>
    </w:p>
    <w:p w:rsidR="009A48D5" w:rsidRDefault="006D11F0">
      <w:pPr>
        <w:pStyle w:val="a4"/>
        <w:numPr>
          <w:ilvl w:val="0"/>
          <w:numId w:val="29"/>
        </w:numPr>
        <w:tabs>
          <w:tab w:val="left" w:pos="1268"/>
        </w:tabs>
        <w:spacing w:before="119"/>
        <w:ind w:right="136" w:firstLine="705"/>
        <w:jc w:val="both"/>
        <w:rPr>
          <w:sz w:val="28"/>
        </w:rPr>
      </w:pPr>
      <w:r>
        <w:rPr>
          <w:sz w:val="28"/>
        </w:rPr>
        <w:t xml:space="preserve">Результати конкурсу та рішення виконавчого комітету </w:t>
      </w:r>
      <w:proofErr w:type="spellStart"/>
      <w:r w:rsidR="00746D87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 про визначення особи, уповноваженої здійснювати справляння плати за транспортні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 можуть бути оскаржені 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 встановленому чинним законодавством України.</w:t>
      </w:r>
    </w:p>
    <w:p w:rsidR="009A48D5" w:rsidRDefault="009A48D5">
      <w:pPr>
        <w:pStyle w:val="a3"/>
        <w:ind w:left="0"/>
      </w:pPr>
    </w:p>
    <w:p w:rsidR="009A48D5" w:rsidRDefault="009A48D5">
      <w:pPr>
        <w:pStyle w:val="a3"/>
        <w:ind w:left="0"/>
      </w:pPr>
    </w:p>
    <w:p w:rsidR="009A48D5" w:rsidRDefault="009A48D5">
      <w:pPr>
        <w:pStyle w:val="a3"/>
        <w:spacing w:before="94"/>
        <w:ind w:left="0"/>
      </w:pPr>
    </w:p>
    <w:p w:rsidR="009A48D5" w:rsidRDefault="006D11F0">
      <w:pPr>
        <w:pStyle w:val="a3"/>
        <w:tabs>
          <w:tab w:val="left" w:pos="6993"/>
        </w:tabs>
      </w:pPr>
      <w:r>
        <w:t>Міський</w:t>
      </w:r>
      <w:r>
        <w:rPr>
          <w:spacing w:val="-15"/>
        </w:rPr>
        <w:t xml:space="preserve"> </w:t>
      </w:r>
      <w:r>
        <w:rPr>
          <w:spacing w:val="-2"/>
        </w:rPr>
        <w:t>голова</w:t>
      </w:r>
      <w:r>
        <w:tab/>
      </w:r>
      <w:r w:rsidR="00102295">
        <w:t>Сергій КАСЯН</w:t>
      </w:r>
    </w:p>
    <w:sectPr w:rsidR="009A48D5" w:rsidSect="009A48D5">
      <w:pgSz w:w="11910" w:h="16840"/>
      <w:pgMar w:top="1040" w:right="425" w:bottom="1400" w:left="1559" w:header="756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D5" w:rsidRDefault="009A48D5" w:rsidP="009A48D5">
      <w:r>
        <w:separator/>
      </w:r>
    </w:p>
  </w:endnote>
  <w:endnote w:type="continuationSeparator" w:id="0">
    <w:p w:rsidR="009A48D5" w:rsidRDefault="009A48D5" w:rsidP="009A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8D5" w:rsidRDefault="009A48D5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8D5" w:rsidRDefault="009A48D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D5" w:rsidRDefault="009A48D5" w:rsidP="009A48D5">
      <w:r>
        <w:separator/>
      </w:r>
    </w:p>
  </w:footnote>
  <w:footnote w:type="continuationSeparator" w:id="0">
    <w:p w:rsidR="009A48D5" w:rsidRDefault="009A48D5" w:rsidP="009A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8D5" w:rsidRDefault="009A48D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85F"/>
    <w:multiLevelType w:val="hybridMultilevel"/>
    <w:tmpl w:val="61C418BE"/>
    <w:lvl w:ilvl="0" w:tplc="82568746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28807E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6ABADD36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E1E4A14C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6D7A419E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BAC6B36A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5838C93E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EABCCA96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9782FDCA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">
    <w:nsid w:val="077B2126"/>
    <w:multiLevelType w:val="hybridMultilevel"/>
    <w:tmpl w:val="D5DAB830"/>
    <w:lvl w:ilvl="0" w:tplc="AD949C3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B4DD76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9D84425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54FA5A8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864EE7B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F47CF9FA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74F8E88C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C7A0C2D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C8085DC4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">
    <w:nsid w:val="093909A5"/>
    <w:multiLevelType w:val="hybridMultilevel"/>
    <w:tmpl w:val="5F221A1E"/>
    <w:lvl w:ilvl="0" w:tplc="5B40FF4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31E8CA8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ADC61032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B63A7B3A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06B818C4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59D83FA4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090EC3B4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49A48634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E376DB38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3">
    <w:nsid w:val="0E0A4438"/>
    <w:multiLevelType w:val="hybridMultilevel"/>
    <w:tmpl w:val="D7E271A6"/>
    <w:lvl w:ilvl="0" w:tplc="5BC88AD6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ACCCBF0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F686AC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D26E432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9CAAD1E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310A99C8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2968EB9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A584283A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B38EBD84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4">
    <w:nsid w:val="12591E61"/>
    <w:multiLevelType w:val="hybridMultilevel"/>
    <w:tmpl w:val="39503C1E"/>
    <w:lvl w:ilvl="0" w:tplc="DE889A92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DAF266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C7FED7D0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E9B43AFE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A26EF696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8232234A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335EF70C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3224E9CE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3A647E84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5">
    <w:nsid w:val="1C3848F3"/>
    <w:multiLevelType w:val="hybridMultilevel"/>
    <w:tmpl w:val="9A8C7CB6"/>
    <w:lvl w:ilvl="0" w:tplc="F3EEA0D0">
      <w:numFmt w:val="bullet"/>
      <w:lvlText w:val="-"/>
      <w:lvlJc w:val="left"/>
      <w:pPr>
        <w:ind w:left="4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84AF37C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76D665D4">
      <w:numFmt w:val="bullet"/>
      <w:lvlText w:val="•"/>
      <w:lvlJc w:val="left"/>
      <w:pPr>
        <w:ind w:left="2178" w:hanging="284"/>
      </w:pPr>
      <w:rPr>
        <w:rFonts w:hint="default"/>
        <w:lang w:val="uk-UA" w:eastAsia="en-US" w:bidi="ar-SA"/>
      </w:rPr>
    </w:lvl>
    <w:lvl w:ilvl="3" w:tplc="D602A22A">
      <w:numFmt w:val="bullet"/>
      <w:lvlText w:val="•"/>
      <w:lvlJc w:val="left"/>
      <w:pPr>
        <w:ind w:left="3058" w:hanging="284"/>
      </w:pPr>
      <w:rPr>
        <w:rFonts w:hint="default"/>
        <w:lang w:val="uk-UA" w:eastAsia="en-US" w:bidi="ar-SA"/>
      </w:rPr>
    </w:lvl>
    <w:lvl w:ilvl="4" w:tplc="95C2D2F6">
      <w:numFmt w:val="bullet"/>
      <w:lvlText w:val="•"/>
      <w:lvlJc w:val="left"/>
      <w:pPr>
        <w:ind w:left="3937" w:hanging="284"/>
      </w:pPr>
      <w:rPr>
        <w:rFonts w:hint="default"/>
        <w:lang w:val="uk-UA" w:eastAsia="en-US" w:bidi="ar-SA"/>
      </w:rPr>
    </w:lvl>
    <w:lvl w:ilvl="5" w:tplc="B7C6AA2A">
      <w:numFmt w:val="bullet"/>
      <w:lvlText w:val="•"/>
      <w:lvlJc w:val="left"/>
      <w:pPr>
        <w:ind w:left="4817" w:hanging="284"/>
      </w:pPr>
      <w:rPr>
        <w:rFonts w:hint="default"/>
        <w:lang w:val="uk-UA" w:eastAsia="en-US" w:bidi="ar-SA"/>
      </w:rPr>
    </w:lvl>
    <w:lvl w:ilvl="6" w:tplc="BDEEE7D2">
      <w:numFmt w:val="bullet"/>
      <w:lvlText w:val="•"/>
      <w:lvlJc w:val="left"/>
      <w:pPr>
        <w:ind w:left="5696" w:hanging="284"/>
      </w:pPr>
      <w:rPr>
        <w:rFonts w:hint="default"/>
        <w:lang w:val="uk-UA" w:eastAsia="en-US" w:bidi="ar-SA"/>
      </w:rPr>
    </w:lvl>
    <w:lvl w:ilvl="7" w:tplc="14487182">
      <w:numFmt w:val="bullet"/>
      <w:lvlText w:val="•"/>
      <w:lvlJc w:val="left"/>
      <w:pPr>
        <w:ind w:left="6576" w:hanging="284"/>
      </w:pPr>
      <w:rPr>
        <w:rFonts w:hint="default"/>
        <w:lang w:val="uk-UA" w:eastAsia="en-US" w:bidi="ar-SA"/>
      </w:rPr>
    </w:lvl>
    <w:lvl w:ilvl="8" w:tplc="F32C5EAC">
      <w:numFmt w:val="bullet"/>
      <w:lvlText w:val="•"/>
      <w:lvlJc w:val="left"/>
      <w:pPr>
        <w:ind w:left="7455" w:hanging="284"/>
      </w:pPr>
      <w:rPr>
        <w:rFonts w:hint="default"/>
        <w:lang w:val="uk-UA" w:eastAsia="en-US" w:bidi="ar-SA"/>
      </w:rPr>
    </w:lvl>
  </w:abstractNum>
  <w:abstractNum w:abstractNumId="6">
    <w:nsid w:val="228F06EB"/>
    <w:multiLevelType w:val="hybridMultilevel"/>
    <w:tmpl w:val="41DC179C"/>
    <w:lvl w:ilvl="0" w:tplc="242C15A4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405CD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908F35A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83DAD9C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DEEA708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C6F42BE0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A1A4A31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3856AF9C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6A48D6F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7">
    <w:nsid w:val="232569E0"/>
    <w:multiLevelType w:val="hybridMultilevel"/>
    <w:tmpl w:val="1AB628A0"/>
    <w:lvl w:ilvl="0" w:tplc="0166FCD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22CA10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8068ADCA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A018277C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320662CE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140EA4C6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B23C4118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A45030FC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C49081AE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8">
    <w:nsid w:val="23F81507"/>
    <w:multiLevelType w:val="hybridMultilevel"/>
    <w:tmpl w:val="B6825072"/>
    <w:lvl w:ilvl="0" w:tplc="95543D3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99CD3DC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419E9942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328753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604EA28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8632ABEE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6C78CDD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8380536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A84E2E0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9">
    <w:nsid w:val="268B5315"/>
    <w:multiLevelType w:val="hybridMultilevel"/>
    <w:tmpl w:val="1624AB14"/>
    <w:lvl w:ilvl="0" w:tplc="C3089F5E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EAE931A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CB0C38EA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D3F8806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5C5A6EAC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19342C78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682E07EA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1D14FBB4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C4AC75A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0">
    <w:nsid w:val="2A332EFF"/>
    <w:multiLevelType w:val="multilevel"/>
    <w:tmpl w:val="952AE464"/>
    <w:lvl w:ilvl="0">
      <w:start w:val="1"/>
      <w:numFmt w:val="decimal"/>
      <w:lvlText w:val="%1."/>
      <w:lvlJc w:val="left"/>
      <w:pPr>
        <w:ind w:left="14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7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706"/>
      </w:pPr>
      <w:rPr>
        <w:rFonts w:hint="default"/>
        <w:lang w:val="uk-UA" w:eastAsia="en-US" w:bidi="ar-SA"/>
      </w:rPr>
    </w:lvl>
  </w:abstractNum>
  <w:abstractNum w:abstractNumId="11">
    <w:nsid w:val="2B39659E"/>
    <w:multiLevelType w:val="hybridMultilevel"/>
    <w:tmpl w:val="5E7AC0D2"/>
    <w:lvl w:ilvl="0" w:tplc="B2EEDD42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B6B6A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DBA0215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494C3F6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96ED374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A24A8406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77F0B72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1C901312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E8F46C26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2">
    <w:nsid w:val="2FA15E39"/>
    <w:multiLevelType w:val="hybridMultilevel"/>
    <w:tmpl w:val="06E83A7A"/>
    <w:lvl w:ilvl="0" w:tplc="BDA6078A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B98990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D5A00192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84B24450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482ADE9C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B624F298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75EEB346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0D860874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9DBCBC44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3">
    <w:nsid w:val="332C6522"/>
    <w:multiLevelType w:val="hybridMultilevel"/>
    <w:tmpl w:val="32F42F8C"/>
    <w:lvl w:ilvl="0" w:tplc="5558A2C6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4A0D3A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CBC02B60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798A2FBA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3B0A6E08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AD8ECE30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A860F80E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B732984C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4188732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4">
    <w:nsid w:val="39C444BC"/>
    <w:multiLevelType w:val="hybridMultilevel"/>
    <w:tmpl w:val="6C4E5996"/>
    <w:lvl w:ilvl="0" w:tplc="47DAFE7A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C4EE38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64662634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E40FEEE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AB880B86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54247378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2C3E9E5C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BAD05AF4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B03C824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5">
    <w:nsid w:val="3D42549F"/>
    <w:multiLevelType w:val="hybridMultilevel"/>
    <w:tmpl w:val="2D64E47A"/>
    <w:lvl w:ilvl="0" w:tplc="E19E09C0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7816E6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E13C3862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81200DD4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EADCA19A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279AB218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F86CEBCC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82FED2DE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25C09E6C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16">
    <w:nsid w:val="427D7F3E"/>
    <w:multiLevelType w:val="hybridMultilevel"/>
    <w:tmpl w:val="884C3E22"/>
    <w:lvl w:ilvl="0" w:tplc="026EA41E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BA4F38E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3426E908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8F181DC2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FBBC101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0B8692CA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E3329AC4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A52D6B8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F56611A6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17">
    <w:nsid w:val="433578A6"/>
    <w:multiLevelType w:val="hybridMultilevel"/>
    <w:tmpl w:val="AE4E7A58"/>
    <w:lvl w:ilvl="0" w:tplc="180E5320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1B0F35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9BBAC3AA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CBA2BD7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2B48B1BA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D6FACA50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78E0120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8C16BB5A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E5C6636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18">
    <w:nsid w:val="45574A9A"/>
    <w:multiLevelType w:val="hybridMultilevel"/>
    <w:tmpl w:val="108C1FC0"/>
    <w:lvl w:ilvl="0" w:tplc="49BAF84E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50A67E8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8F54F982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3" w:tplc="9E828D02">
      <w:numFmt w:val="bullet"/>
      <w:lvlText w:val="•"/>
      <w:lvlJc w:val="left"/>
      <w:pPr>
        <w:ind w:left="3074" w:hanging="284"/>
      </w:pPr>
      <w:rPr>
        <w:rFonts w:hint="default"/>
        <w:lang w:val="uk-UA" w:eastAsia="en-US" w:bidi="ar-SA"/>
      </w:rPr>
    </w:lvl>
    <w:lvl w:ilvl="4" w:tplc="FD623F86">
      <w:numFmt w:val="bullet"/>
      <w:lvlText w:val="•"/>
      <w:lvlJc w:val="left"/>
      <w:pPr>
        <w:ind w:left="4052" w:hanging="284"/>
      </w:pPr>
      <w:rPr>
        <w:rFonts w:hint="default"/>
        <w:lang w:val="uk-UA" w:eastAsia="en-US" w:bidi="ar-SA"/>
      </w:rPr>
    </w:lvl>
    <w:lvl w:ilvl="5" w:tplc="70C47F72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B156BCD6">
      <w:numFmt w:val="bullet"/>
      <w:lvlText w:val="•"/>
      <w:lvlJc w:val="left"/>
      <w:pPr>
        <w:ind w:left="6008" w:hanging="284"/>
      </w:pPr>
      <w:rPr>
        <w:rFonts w:hint="default"/>
        <w:lang w:val="uk-UA" w:eastAsia="en-US" w:bidi="ar-SA"/>
      </w:rPr>
    </w:lvl>
    <w:lvl w:ilvl="7" w:tplc="F222B4EC">
      <w:numFmt w:val="bullet"/>
      <w:lvlText w:val="•"/>
      <w:lvlJc w:val="left"/>
      <w:pPr>
        <w:ind w:left="6986" w:hanging="284"/>
      </w:pPr>
      <w:rPr>
        <w:rFonts w:hint="default"/>
        <w:lang w:val="uk-UA" w:eastAsia="en-US" w:bidi="ar-SA"/>
      </w:rPr>
    </w:lvl>
    <w:lvl w:ilvl="8" w:tplc="6CDA5A86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19">
    <w:nsid w:val="52427945"/>
    <w:multiLevelType w:val="hybridMultilevel"/>
    <w:tmpl w:val="59D4977E"/>
    <w:lvl w:ilvl="0" w:tplc="434E929C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CD4F980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273A6436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03C60AB2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A166352E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83DC0CF4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5F8E4444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634E16C6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2034C4A2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0">
    <w:nsid w:val="5B435D5A"/>
    <w:multiLevelType w:val="hybridMultilevel"/>
    <w:tmpl w:val="44F010C6"/>
    <w:lvl w:ilvl="0" w:tplc="0276D4F8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FB031C4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7232777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9A4E281A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092F502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F958549C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3DDEF192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25E2B95A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6172DD7A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1">
    <w:nsid w:val="624C4066"/>
    <w:multiLevelType w:val="hybridMultilevel"/>
    <w:tmpl w:val="8026CBF2"/>
    <w:lvl w:ilvl="0" w:tplc="A16AED6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B082E0E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2526874A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89A89C10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94C24CFE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275442D2">
      <w:numFmt w:val="bullet"/>
      <w:lvlText w:val="•"/>
      <w:lvlJc w:val="left"/>
      <w:pPr>
        <w:ind w:left="5030" w:hanging="164"/>
      </w:pPr>
      <w:rPr>
        <w:rFonts w:hint="default"/>
        <w:lang w:val="uk-UA" w:eastAsia="en-US" w:bidi="ar-SA"/>
      </w:rPr>
    </w:lvl>
    <w:lvl w:ilvl="6" w:tplc="DB2006EA">
      <w:numFmt w:val="bullet"/>
      <w:lvlText w:val="•"/>
      <w:lvlJc w:val="left"/>
      <w:pPr>
        <w:ind w:left="6008" w:hanging="164"/>
      </w:pPr>
      <w:rPr>
        <w:rFonts w:hint="default"/>
        <w:lang w:val="uk-UA" w:eastAsia="en-US" w:bidi="ar-SA"/>
      </w:rPr>
    </w:lvl>
    <w:lvl w:ilvl="7" w:tplc="98D242A6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4AEEE0AE">
      <w:numFmt w:val="bullet"/>
      <w:lvlText w:val="•"/>
      <w:lvlJc w:val="left"/>
      <w:pPr>
        <w:ind w:left="7964" w:hanging="164"/>
      </w:pPr>
      <w:rPr>
        <w:rFonts w:hint="default"/>
        <w:lang w:val="uk-UA" w:eastAsia="en-US" w:bidi="ar-SA"/>
      </w:rPr>
    </w:lvl>
  </w:abstractNum>
  <w:abstractNum w:abstractNumId="22">
    <w:nsid w:val="64990974"/>
    <w:multiLevelType w:val="hybridMultilevel"/>
    <w:tmpl w:val="8E1A20B4"/>
    <w:lvl w:ilvl="0" w:tplc="E0AE271C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C84DBC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AC3862C0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CD72330E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1E9223A4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8C32DECE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938BDB6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83A23FCC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C5EA3630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23">
    <w:nsid w:val="70146DBE"/>
    <w:multiLevelType w:val="hybridMultilevel"/>
    <w:tmpl w:val="9D94D9C0"/>
    <w:lvl w:ilvl="0" w:tplc="4B7409BC">
      <w:numFmt w:val="bullet"/>
      <w:lvlText w:val="-"/>
      <w:lvlJc w:val="left"/>
      <w:pPr>
        <w:ind w:left="7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BDA45B8">
      <w:numFmt w:val="bullet"/>
      <w:lvlText w:val="•"/>
      <w:lvlJc w:val="left"/>
      <w:pPr>
        <w:ind w:left="625" w:hanging="144"/>
      </w:pPr>
      <w:rPr>
        <w:rFonts w:hint="default"/>
        <w:lang w:val="uk-UA" w:eastAsia="en-US" w:bidi="ar-SA"/>
      </w:rPr>
    </w:lvl>
    <w:lvl w:ilvl="2" w:tplc="F5788330">
      <w:numFmt w:val="bullet"/>
      <w:lvlText w:val="•"/>
      <w:lvlJc w:val="left"/>
      <w:pPr>
        <w:ind w:left="1170" w:hanging="144"/>
      </w:pPr>
      <w:rPr>
        <w:rFonts w:hint="default"/>
        <w:lang w:val="uk-UA" w:eastAsia="en-US" w:bidi="ar-SA"/>
      </w:rPr>
    </w:lvl>
    <w:lvl w:ilvl="3" w:tplc="4AEA7328">
      <w:numFmt w:val="bullet"/>
      <w:lvlText w:val="•"/>
      <w:lvlJc w:val="left"/>
      <w:pPr>
        <w:ind w:left="1715" w:hanging="144"/>
      </w:pPr>
      <w:rPr>
        <w:rFonts w:hint="default"/>
        <w:lang w:val="uk-UA" w:eastAsia="en-US" w:bidi="ar-SA"/>
      </w:rPr>
    </w:lvl>
    <w:lvl w:ilvl="4" w:tplc="5150DF96">
      <w:numFmt w:val="bullet"/>
      <w:lvlText w:val="•"/>
      <w:lvlJc w:val="left"/>
      <w:pPr>
        <w:ind w:left="2260" w:hanging="144"/>
      </w:pPr>
      <w:rPr>
        <w:rFonts w:hint="default"/>
        <w:lang w:val="uk-UA" w:eastAsia="en-US" w:bidi="ar-SA"/>
      </w:rPr>
    </w:lvl>
    <w:lvl w:ilvl="5" w:tplc="227C4104">
      <w:numFmt w:val="bullet"/>
      <w:lvlText w:val="•"/>
      <w:lvlJc w:val="left"/>
      <w:pPr>
        <w:ind w:left="2806" w:hanging="144"/>
      </w:pPr>
      <w:rPr>
        <w:rFonts w:hint="default"/>
        <w:lang w:val="uk-UA" w:eastAsia="en-US" w:bidi="ar-SA"/>
      </w:rPr>
    </w:lvl>
    <w:lvl w:ilvl="6" w:tplc="C9462412">
      <w:numFmt w:val="bullet"/>
      <w:lvlText w:val="•"/>
      <w:lvlJc w:val="left"/>
      <w:pPr>
        <w:ind w:left="3351" w:hanging="144"/>
      </w:pPr>
      <w:rPr>
        <w:rFonts w:hint="default"/>
        <w:lang w:val="uk-UA" w:eastAsia="en-US" w:bidi="ar-SA"/>
      </w:rPr>
    </w:lvl>
    <w:lvl w:ilvl="7" w:tplc="0C789B98">
      <w:numFmt w:val="bullet"/>
      <w:lvlText w:val="•"/>
      <w:lvlJc w:val="left"/>
      <w:pPr>
        <w:ind w:left="3896" w:hanging="144"/>
      </w:pPr>
      <w:rPr>
        <w:rFonts w:hint="default"/>
        <w:lang w:val="uk-UA" w:eastAsia="en-US" w:bidi="ar-SA"/>
      </w:rPr>
    </w:lvl>
    <w:lvl w:ilvl="8" w:tplc="B0B6AA44">
      <w:numFmt w:val="bullet"/>
      <w:lvlText w:val="•"/>
      <w:lvlJc w:val="left"/>
      <w:pPr>
        <w:ind w:left="4441" w:hanging="144"/>
      </w:pPr>
      <w:rPr>
        <w:rFonts w:hint="default"/>
        <w:lang w:val="uk-UA" w:eastAsia="en-US" w:bidi="ar-SA"/>
      </w:rPr>
    </w:lvl>
  </w:abstractNum>
  <w:abstractNum w:abstractNumId="24">
    <w:nsid w:val="7312502F"/>
    <w:multiLevelType w:val="hybridMultilevel"/>
    <w:tmpl w:val="D738228E"/>
    <w:lvl w:ilvl="0" w:tplc="F108891E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1CF02E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BF12B864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4DF8A50A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F7726CE6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43F4509E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4CD4FA98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5CD48A1C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E06660FC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abstractNum w:abstractNumId="25">
    <w:nsid w:val="73875D2C"/>
    <w:multiLevelType w:val="hybridMultilevel"/>
    <w:tmpl w:val="3EAE1FAC"/>
    <w:lvl w:ilvl="0" w:tplc="8D0687C2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98406CE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4E5C995C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C8D0691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E3E2027A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3BEC470C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0D54937E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68C2690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C948627C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6">
    <w:nsid w:val="79AE6749"/>
    <w:multiLevelType w:val="hybridMultilevel"/>
    <w:tmpl w:val="4F0269EC"/>
    <w:lvl w:ilvl="0" w:tplc="10E0C33E">
      <w:numFmt w:val="bullet"/>
      <w:lvlText w:val="-"/>
      <w:lvlJc w:val="left"/>
      <w:pPr>
        <w:ind w:left="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20821CA">
      <w:numFmt w:val="bullet"/>
      <w:lvlText w:val="•"/>
      <w:lvlJc w:val="left"/>
      <w:pPr>
        <w:ind w:left="382" w:hanging="144"/>
      </w:pPr>
      <w:rPr>
        <w:rFonts w:hint="default"/>
        <w:lang w:val="uk-UA" w:eastAsia="en-US" w:bidi="ar-SA"/>
      </w:rPr>
    </w:lvl>
    <w:lvl w:ilvl="2" w:tplc="BD16925E">
      <w:numFmt w:val="bullet"/>
      <w:lvlText w:val="•"/>
      <w:lvlJc w:val="left"/>
      <w:pPr>
        <w:ind w:left="705" w:hanging="144"/>
      </w:pPr>
      <w:rPr>
        <w:rFonts w:hint="default"/>
        <w:lang w:val="uk-UA" w:eastAsia="en-US" w:bidi="ar-SA"/>
      </w:rPr>
    </w:lvl>
    <w:lvl w:ilvl="3" w:tplc="9584891C">
      <w:numFmt w:val="bullet"/>
      <w:lvlText w:val="•"/>
      <w:lvlJc w:val="left"/>
      <w:pPr>
        <w:ind w:left="1028" w:hanging="144"/>
      </w:pPr>
      <w:rPr>
        <w:rFonts w:hint="default"/>
        <w:lang w:val="uk-UA" w:eastAsia="en-US" w:bidi="ar-SA"/>
      </w:rPr>
    </w:lvl>
    <w:lvl w:ilvl="4" w:tplc="96245220">
      <w:numFmt w:val="bullet"/>
      <w:lvlText w:val="•"/>
      <w:lvlJc w:val="left"/>
      <w:pPr>
        <w:ind w:left="1351" w:hanging="144"/>
      </w:pPr>
      <w:rPr>
        <w:rFonts w:hint="default"/>
        <w:lang w:val="uk-UA" w:eastAsia="en-US" w:bidi="ar-SA"/>
      </w:rPr>
    </w:lvl>
    <w:lvl w:ilvl="5" w:tplc="2F3424E2">
      <w:numFmt w:val="bullet"/>
      <w:lvlText w:val="•"/>
      <w:lvlJc w:val="left"/>
      <w:pPr>
        <w:ind w:left="1674" w:hanging="144"/>
      </w:pPr>
      <w:rPr>
        <w:rFonts w:hint="default"/>
        <w:lang w:val="uk-UA" w:eastAsia="en-US" w:bidi="ar-SA"/>
      </w:rPr>
    </w:lvl>
    <w:lvl w:ilvl="6" w:tplc="6C0ECD20">
      <w:numFmt w:val="bullet"/>
      <w:lvlText w:val="•"/>
      <w:lvlJc w:val="left"/>
      <w:pPr>
        <w:ind w:left="1997" w:hanging="144"/>
      </w:pPr>
      <w:rPr>
        <w:rFonts w:hint="default"/>
        <w:lang w:val="uk-UA" w:eastAsia="en-US" w:bidi="ar-SA"/>
      </w:rPr>
    </w:lvl>
    <w:lvl w:ilvl="7" w:tplc="E312AB98">
      <w:numFmt w:val="bullet"/>
      <w:lvlText w:val="•"/>
      <w:lvlJc w:val="left"/>
      <w:pPr>
        <w:ind w:left="2320" w:hanging="144"/>
      </w:pPr>
      <w:rPr>
        <w:rFonts w:hint="default"/>
        <w:lang w:val="uk-UA" w:eastAsia="en-US" w:bidi="ar-SA"/>
      </w:rPr>
    </w:lvl>
    <w:lvl w:ilvl="8" w:tplc="56AED7BE">
      <w:numFmt w:val="bullet"/>
      <w:lvlText w:val="•"/>
      <w:lvlJc w:val="left"/>
      <w:pPr>
        <w:ind w:left="2643" w:hanging="144"/>
      </w:pPr>
      <w:rPr>
        <w:rFonts w:hint="default"/>
        <w:lang w:val="uk-UA" w:eastAsia="en-US" w:bidi="ar-SA"/>
      </w:rPr>
    </w:lvl>
  </w:abstractNum>
  <w:abstractNum w:abstractNumId="27">
    <w:nsid w:val="7B2E6058"/>
    <w:multiLevelType w:val="hybridMultilevel"/>
    <w:tmpl w:val="98847420"/>
    <w:lvl w:ilvl="0" w:tplc="70526B80">
      <w:numFmt w:val="bullet"/>
      <w:lvlText w:val="-"/>
      <w:lvlJc w:val="left"/>
      <w:pPr>
        <w:ind w:left="10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8CEF30">
      <w:numFmt w:val="bullet"/>
      <w:lvlText w:val="•"/>
      <w:lvlJc w:val="left"/>
      <w:pPr>
        <w:ind w:left="1946" w:hanging="284"/>
      </w:pPr>
      <w:rPr>
        <w:rFonts w:hint="default"/>
        <w:lang w:val="uk-UA" w:eastAsia="en-US" w:bidi="ar-SA"/>
      </w:rPr>
    </w:lvl>
    <w:lvl w:ilvl="2" w:tplc="9588FE86">
      <w:numFmt w:val="bullet"/>
      <w:lvlText w:val="•"/>
      <w:lvlJc w:val="left"/>
      <w:pPr>
        <w:ind w:left="2832" w:hanging="284"/>
      </w:pPr>
      <w:rPr>
        <w:rFonts w:hint="default"/>
        <w:lang w:val="uk-UA" w:eastAsia="en-US" w:bidi="ar-SA"/>
      </w:rPr>
    </w:lvl>
    <w:lvl w:ilvl="3" w:tplc="2048EE18">
      <w:numFmt w:val="bullet"/>
      <w:lvlText w:val="•"/>
      <w:lvlJc w:val="left"/>
      <w:pPr>
        <w:ind w:left="3718" w:hanging="284"/>
      </w:pPr>
      <w:rPr>
        <w:rFonts w:hint="default"/>
        <w:lang w:val="uk-UA" w:eastAsia="en-US" w:bidi="ar-SA"/>
      </w:rPr>
    </w:lvl>
    <w:lvl w:ilvl="4" w:tplc="B0A2E766">
      <w:numFmt w:val="bullet"/>
      <w:lvlText w:val="•"/>
      <w:lvlJc w:val="left"/>
      <w:pPr>
        <w:ind w:left="4604" w:hanging="284"/>
      </w:pPr>
      <w:rPr>
        <w:rFonts w:hint="default"/>
        <w:lang w:val="uk-UA" w:eastAsia="en-US" w:bidi="ar-SA"/>
      </w:rPr>
    </w:lvl>
    <w:lvl w:ilvl="5" w:tplc="C9F079E8">
      <w:numFmt w:val="bullet"/>
      <w:lvlText w:val="•"/>
      <w:lvlJc w:val="left"/>
      <w:pPr>
        <w:ind w:left="5490" w:hanging="284"/>
      </w:pPr>
      <w:rPr>
        <w:rFonts w:hint="default"/>
        <w:lang w:val="uk-UA" w:eastAsia="en-US" w:bidi="ar-SA"/>
      </w:rPr>
    </w:lvl>
    <w:lvl w:ilvl="6" w:tplc="365482FE">
      <w:numFmt w:val="bullet"/>
      <w:lvlText w:val="•"/>
      <w:lvlJc w:val="left"/>
      <w:pPr>
        <w:ind w:left="6376" w:hanging="284"/>
      </w:pPr>
      <w:rPr>
        <w:rFonts w:hint="default"/>
        <w:lang w:val="uk-UA" w:eastAsia="en-US" w:bidi="ar-SA"/>
      </w:rPr>
    </w:lvl>
    <w:lvl w:ilvl="7" w:tplc="EDC411C6">
      <w:numFmt w:val="bullet"/>
      <w:lvlText w:val="•"/>
      <w:lvlJc w:val="left"/>
      <w:pPr>
        <w:ind w:left="7262" w:hanging="284"/>
      </w:pPr>
      <w:rPr>
        <w:rFonts w:hint="default"/>
        <w:lang w:val="uk-UA" w:eastAsia="en-US" w:bidi="ar-SA"/>
      </w:rPr>
    </w:lvl>
    <w:lvl w:ilvl="8" w:tplc="514C4040">
      <w:numFmt w:val="bullet"/>
      <w:lvlText w:val="•"/>
      <w:lvlJc w:val="left"/>
      <w:pPr>
        <w:ind w:left="8148" w:hanging="284"/>
      </w:pPr>
      <w:rPr>
        <w:rFonts w:hint="default"/>
        <w:lang w:val="uk-UA" w:eastAsia="en-US" w:bidi="ar-SA"/>
      </w:rPr>
    </w:lvl>
  </w:abstractNum>
  <w:abstractNum w:abstractNumId="28">
    <w:nsid w:val="7E472CFC"/>
    <w:multiLevelType w:val="hybridMultilevel"/>
    <w:tmpl w:val="E33C0126"/>
    <w:lvl w:ilvl="0" w:tplc="623AAE78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5A80FF4">
      <w:numFmt w:val="bullet"/>
      <w:lvlText w:val="•"/>
      <w:lvlJc w:val="left"/>
      <w:pPr>
        <w:ind w:left="508" w:hanging="144"/>
      </w:pPr>
      <w:rPr>
        <w:rFonts w:hint="default"/>
        <w:lang w:val="uk-UA" w:eastAsia="en-US" w:bidi="ar-SA"/>
      </w:rPr>
    </w:lvl>
    <w:lvl w:ilvl="2" w:tplc="405210D8">
      <w:numFmt w:val="bullet"/>
      <w:lvlText w:val="•"/>
      <w:lvlJc w:val="left"/>
      <w:pPr>
        <w:ind w:left="817" w:hanging="144"/>
      </w:pPr>
      <w:rPr>
        <w:rFonts w:hint="default"/>
        <w:lang w:val="uk-UA" w:eastAsia="en-US" w:bidi="ar-SA"/>
      </w:rPr>
    </w:lvl>
    <w:lvl w:ilvl="3" w:tplc="B19076B8">
      <w:numFmt w:val="bullet"/>
      <w:lvlText w:val="•"/>
      <w:lvlJc w:val="left"/>
      <w:pPr>
        <w:ind w:left="1126" w:hanging="144"/>
      </w:pPr>
      <w:rPr>
        <w:rFonts w:hint="default"/>
        <w:lang w:val="uk-UA" w:eastAsia="en-US" w:bidi="ar-SA"/>
      </w:rPr>
    </w:lvl>
    <w:lvl w:ilvl="4" w:tplc="F65826A2">
      <w:numFmt w:val="bullet"/>
      <w:lvlText w:val="•"/>
      <w:lvlJc w:val="left"/>
      <w:pPr>
        <w:ind w:left="1435" w:hanging="144"/>
      </w:pPr>
      <w:rPr>
        <w:rFonts w:hint="default"/>
        <w:lang w:val="uk-UA" w:eastAsia="en-US" w:bidi="ar-SA"/>
      </w:rPr>
    </w:lvl>
    <w:lvl w:ilvl="5" w:tplc="9FBC7F7C">
      <w:numFmt w:val="bullet"/>
      <w:lvlText w:val="•"/>
      <w:lvlJc w:val="left"/>
      <w:pPr>
        <w:ind w:left="1744" w:hanging="144"/>
      </w:pPr>
      <w:rPr>
        <w:rFonts w:hint="default"/>
        <w:lang w:val="uk-UA" w:eastAsia="en-US" w:bidi="ar-SA"/>
      </w:rPr>
    </w:lvl>
    <w:lvl w:ilvl="6" w:tplc="1B0A99E8">
      <w:numFmt w:val="bullet"/>
      <w:lvlText w:val="•"/>
      <w:lvlJc w:val="left"/>
      <w:pPr>
        <w:ind w:left="2053" w:hanging="144"/>
      </w:pPr>
      <w:rPr>
        <w:rFonts w:hint="default"/>
        <w:lang w:val="uk-UA" w:eastAsia="en-US" w:bidi="ar-SA"/>
      </w:rPr>
    </w:lvl>
    <w:lvl w:ilvl="7" w:tplc="CE16D522">
      <w:numFmt w:val="bullet"/>
      <w:lvlText w:val="•"/>
      <w:lvlJc w:val="left"/>
      <w:pPr>
        <w:ind w:left="2362" w:hanging="144"/>
      </w:pPr>
      <w:rPr>
        <w:rFonts w:hint="default"/>
        <w:lang w:val="uk-UA" w:eastAsia="en-US" w:bidi="ar-SA"/>
      </w:rPr>
    </w:lvl>
    <w:lvl w:ilvl="8" w:tplc="F9385DF4">
      <w:numFmt w:val="bullet"/>
      <w:lvlText w:val="•"/>
      <w:lvlJc w:val="left"/>
      <w:pPr>
        <w:ind w:left="2671" w:hanging="144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9"/>
  </w:num>
  <w:num w:numId="5">
    <w:abstractNumId w:val="28"/>
  </w:num>
  <w:num w:numId="6">
    <w:abstractNumId w:val="22"/>
  </w:num>
  <w:num w:numId="7">
    <w:abstractNumId w:val="12"/>
  </w:num>
  <w:num w:numId="8">
    <w:abstractNumId w:val="0"/>
  </w:num>
  <w:num w:numId="9">
    <w:abstractNumId w:val="25"/>
  </w:num>
  <w:num w:numId="10">
    <w:abstractNumId w:val="16"/>
  </w:num>
  <w:num w:numId="11">
    <w:abstractNumId w:val="15"/>
  </w:num>
  <w:num w:numId="12">
    <w:abstractNumId w:val="4"/>
  </w:num>
  <w:num w:numId="13">
    <w:abstractNumId w:val="26"/>
  </w:num>
  <w:num w:numId="14">
    <w:abstractNumId w:val="7"/>
  </w:num>
  <w:num w:numId="15">
    <w:abstractNumId w:val="11"/>
  </w:num>
  <w:num w:numId="16">
    <w:abstractNumId w:val="9"/>
  </w:num>
  <w:num w:numId="17">
    <w:abstractNumId w:val="2"/>
  </w:num>
  <w:num w:numId="18">
    <w:abstractNumId w:val="14"/>
  </w:num>
  <w:num w:numId="19">
    <w:abstractNumId w:val="20"/>
  </w:num>
  <w:num w:numId="20">
    <w:abstractNumId w:val="3"/>
  </w:num>
  <w:num w:numId="21">
    <w:abstractNumId w:val="24"/>
  </w:num>
  <w:num w:numId="22">
    <w:abstractNumId w:val="1"/>
  </w:num>
  <w:num w:numId="23">
    <w:abstractNumId w:val="17"/>
  </w:num>
  <w:num w:numId="24">
    <w:abstractNumId w:val="23"/>
  </w:num>
  <w:num w:numId="25">
    <w:abstractNumId w:val="13"/>
  </w:num>
  <w:num w:numId="26">
    <w:abstractNumId w:val="8"/>
  </w:num>
  <w:num w:numId="27">
    <w:abstractNumId w:val="21"/>
  </w:num>
  <w:num w:numId="28">
    <w:abstractNumId w:val="2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A48D5"/>
    <w:rsid w:val="000E567F"/>
    <w:rsid w:val="00102295"/>
    <w:rsid w:val="004D77EE"/>
    <w:rsid w:val="0061598B"/>
    <w:rsid w:val="006D11F0"/>
    <w:rsid w:val="00746D87"/>
    <w:rsid w:val="0078398B"/>
    <w:rsid w:val="00964BD4"/>
    <w:rsid w:val="009A48D5"/>
    <w:rsid w:val="00A2038A"/>
    <w:rsid w:val="00AB072E"/>
    <w:rsid w:val="00BA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48D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48D5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A48D5"/>
    <w:pPr>
      <w:ind w:left="141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9A48D5"/>
    <w:pPr>
      <w:ind w:left="78"/>
    </w:pPr>
  </w:style>
  <w:style w:type="paragraph" w:styleId="a5">
    <w:name w:val="header"/>
    <w:basedOn w:val="a"/>
    <w:link w:val="a6"/>
    <w:uiPriority w:val="99"/>
    <w:semiHidden/>
    <w:unhideWhenUsed/>
    <w:rsid w:val="00746D8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6D8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746D8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6D8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9398</Words>
  <Characters>5358</Characters>
  <Application>Microsoft Office Word</Application>
  <DocSecurity>0</DocSecurity>
  <Lines>44</Lines>
  <Paragraphs>29</Paragraphs>
  <ScaleCrop>false</ScaleCrop>
  <Company>Reanimator Extreme Edition</Company>
  <LinksUpToDate>false</LinksUpToDate>
  <CharactersWithSpaces>14727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2026-01-07T16:06:00Z</dcterms:created>
  <dcterms:modified xsi:type="dcterms:W3CDTF">2026-02-15T12:02:00Z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