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65" w:rsidRDefault="00A40892">
      <w:pPr>
        <w:pStyle w:val="a3"/>
        <w:spacing w:before="67"/>
        <w:ind w:left="5528"/>
        <w:jc w:val="lef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854E65" w:rsidRDefault="00A40892">
      <w:pPr>
        <w:pStyle w:val="a3"/>
        <w:spacing w:before="5"/>
        <w:ind w:left="5528"/>
        <w:jc w:val="left"/>
      </w:pPr>
      <w:r>
        <w:rPr>
          <w:spacing w:val="-2"/>
        </w:rPr>
        <w:t>ЗАТВЕРДЖЕНО</w:t>
      </w:r>
    </w:p>
    <w:p w:rsidR="000C0435" w:rsidRDefault="000C0435">
      <w:pPr>
        <w:pStyle w:val="a3"/>
        <w:spacing w:before="4"/>
        <w:ind w:left="5528"/>
        <w:jc w:val="left"/>
      </w:pPr>
      <w:r>
        <w:t>Рішенням виконавчого комітету</w:t>
      </w:r>
    </w:p>
    <w:p w:rsidR="00854E65" w:rsidRDefault="009D1F7A">
      <w:pPr>
        <w:pStyle w:val="a3"/>
        <w:spacing w:before="4"/>
        <w:ind w:left="5528"/>
        <w:jc w:val="left"/>
      </w:pPr>
      <w:proofErr w:type="spellStart"/>
      <w:r>
        <w:t>Сокальської</w:t>
      </w:r>
      <w:proofErr w:type="spellEnd"/>
      <w:r>
        <w:t xml:space="preserve"> </w:t>
      </w:r>
      <w:r w:rsidR="00A40892">
        <w:t>міської ради</w:t>
      </w:r>
    </w:p>
    <w:p w:rsidR="00854E65" w:rsidRDefault="00A40892">
      <w:pPr>
        <w:pStyle w:val="a3"/>
        <w:tabs>
          <w:tab w:val="left" w:pos="6989"/>
          <w:tab w:val="left" w:pos="9351"/>
        </w:tabs>
        <w:ind w:left="5528"/>
        <w:jc w:val="left"/>
      </w:pPr>
      <w:r>
        <w:rPr>
          <w:u w:val="single"/>
        </w:rPr>
        <w:tab/>
      </w:r>
      <w:r w:rsidR="009D1F7A">
        <w:t>2026</w:t>
      </w:r>
      <w:r>
        <w:t xml:space="preserve"> року № </w:t>
      </w:r>
      <w:r>
        <w:rPr>
          <w:u w:val="single"/>
        </w:rPr>
        <w:tab/>
      </w:r>
    </w:p>
    <w:p w:rsidR="00854E65" w:rsidRDefault="00854E65">
      <w:pPr>
        <w:pStyle w:val="a3"/>
        <w:spacing w:before="134"/>
        <w:ind w:left="0"/>
        <w:jc w:val="left"/>
      </w:pPr>
    </w:p>
    <w:p w:rsidR="00854E65" w:rsidRDefault="00A40892">
      <w:pPr>
        <w:pStyle w:val="a3"/>
        <w:ind w:left="3" w:right="4"/>
        <w:jc w:val="center"/>
      </w:pPr>
      <w:r>
        <w:rPr>
          <w:spacing w:val="-2"/>
        </w:rPr>
        <w:t>ПЕРЕЛІК</w:t>
      </w:r>
    </w:p>
    <w:p w:rsidR="00854E65" w:rsidRDefault="00A40892">
      <w:pPr>
        <w:pStyle w:val="a3"/>
        <w:spacing w:before="119" w:line="322" w:lineRule="exact"/>
        <w:ind w:left="1009"/>
        <w:jc w:val="left"/>
      </w:pPr>
      <w:r>
        <w:t>документів,</w:t>
      </w:r>
      <w:r>
        <w:rPr>
          <w:spacing w:val="-9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подаються</w:t>
      </w:r>
      <w:r>
        <w:rPr>
          <w:spacing w:val="-9"/>
        </w:rPr>
        <w:t xml:space="preserve"> </w:t>
      </w:r>
      <w:r>
        <w:t>суб’єктами</w:t>
      </w:r>
      <w:r>
        <w:rPr>
          <w:spacing w:val="-10"/>
        </w:rPr>
        <w:t xml:space="preserve"> </w:t>
      </w:r>
      <w:r>
        <w:t>господарювання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участі</w:t>
      </w:r>
    </w:p>
    <w:p w:rsidR="00854E65" w:rsidRDefault="00A40892">
      <w:pPr>
        <w:pStyle w:val="a3"/>
        <w:ind w:left="549" w:right="24" w:firstLine="129"/>
        <w:jc w:val="left"/>
      </w:pPr>
      <w:r>
        <w:t>в конкурсі з визначення особи, уповноваженої здійснювати справляння плати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транспортні</w:t>
      </w:r>
      <w:r>
        <w:rPr>
          <w:spacing w:val="-8"/>
        </w:rPr>
        <w:t xml:space="preserve"> </w:t>
      </w:r>
      <w:r>
        <w:t>послуги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міському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приміському</w:t>
      </w:r>
      <w:r>
        <w:rPr>
          <w:spacing w:val="-7"/>
        </w:rPr>
        <w:t xml:space="preserve"> </w:t>
      </w:r>
      <w:r>
        <w:t>пасажирському</w:t>
      </w:r>
    </w:p>
    <w:p w:rsidR="00854E65" w:rsidRDefault="00A40892">
      <w:pPr>
        <w:pStyle w:val="a3"/>
        <w:ind w:left="405" w:right="399"/>
        <w:jc w:val="center"/>
      </w:pPr>
      <w:r>
        <w:t>автомобільному</w:t>
      </w:r>
      <w:r>
        <w:rPr>
          <w:spacing w:val="-9"/>
        </w:rPr>
        <w:t xml:space="preserve"> </w:t>
      </w:r>
      <w:r>
        <w:t>транспорті</w:t>
      </w:r>
      <w:r>
        <w:rPr>
          <w:spacing w:val="-7"/>
        </w:rPr>
        <w:t xml:space="preserve"> </w:t>
      </w:r>
      <w:r>
        <w:t>загального</w:t>
      </w:r>
      <w:r>
        <w:rPr>
          <w:spacing w:val="-6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proofErr w:type="spellStart"/>
      <w:r w:rsidR="009D1F7A">
        <w:t>Сокальської</w:t>
      </w:r>
      <w:proofErr w:type="spellEnd"/>
      <w:r>
        <w:t xml:space="preserve"> міської територіальної громади</w:t>
      </w:r>
    </w:p>
    <w:p w:rsidR="00854E65" w:rsidRDefault="00854E65">
      <w:pPr>
        <w:pStyle w:val="a3"/>
        <w:spacing w:before="240"/>
        <w:ind w:left="0"/>
        <w:jc w:val="left"/>
      </w:pPr>
    </w:p>
    <w:p w:rsidR="00854E65" w:rsidRDefault="00A40892">
      <w:pPr>
        <w:pStyle w:val="a4"/>
        <w:numPr>
          <w:ilvl w:val="0"/>
          <w:numId w:val="1"/>
        </w:numPr>
        <w:tabs>
          <w:tab w:val="left" w:pos="1128"/>
        </w:tabs>
        <w:spacing w:before="0"/>
        <w:ind w:right="140" w:firstLine="705"/>
        <w:jc w:val="both"/>
        <w:rPr>
          <w:sz w:val="28"/>
        </w:rPr>
      </w:pPr>
      <w:r>
        <w:rPr>
          <w:sz w:val="28"/>
        </w:rPr>
        <w:t>Для участі в конкурсі з визначення особи, уповноваженої здійснювати справляння плати за транспортні послуги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міському та приміському пасажирському автомобільному транспорті загального користування на території </w:t>
      </w:r>
      <w:proofErr w:type="spellStart"/>
      <w:r w:rsidR="009D1F7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громади, суб’єкт господарювання (далі – Претендент) подає такі документи: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40" w:firstLine="705"/>
        <w:jc w:val="both"/>
        <w:rPr>
          <w:sz w:val="28"/>
        </w:rPr>
      </w:pPr>
      <w:r>
        <w:rPr>
          <w:sz w:val="28"/>
        </w:rPr>
        <w:t>Заява на участь у конкурсі з визначення особи, уповноваженої здійснювати справляння плати за транспортні послуги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міському та приміському пасажирському автомобільному транспорті загального користування на території </w:t>
      </w:r>
      <w:proofErr w:type="spellStart"/>
      <w:r w:rsidR="009D1F7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 (подається у формі, затвердженій рішенням виконавчого комітету </w:t>
      </w:r>
      <w:proofErr w:type="spellStart"/>
      <w:r w:rsidR="009D1F7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ради).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ind w:right="147" w:firstLine="705"/>
        <w:jc w:val="both"/>
        <w:rPr>
          <w:sz w:val="28"/>
        </w:rPr>
      </w:pPr>
      <w:r>
        <w:rPr>
          <w:sz w:val="28"/>
        </w:rPr>
        <w:t>Виписка або витяг з Єдиного державного реєстру юридичних осіб, фізичних</w:t>
      </w:r>
      <w:r>
        <w:rPr>
          <w:spacing w:val="-18"/>
          <w:sz w:val="28"/>
        </w:rPr>
        <w:t xml:space="preserve"> </w:t>
      </w:r>
      <w:r>
        <w:rPr>
          <w:sz w:val="28"/>
        </w:rPr>
        <w:t>осіб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підприємців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формувань,</w:t>
      </w:r>
      <w:r>
        <w:rPr>
          <w:spacing w:val="-15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пізніше ніж за 30 днів до дня проведення конкурсу.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ind w:left="1339" w:hanging="493"/>
        <w:jc w:val="both"/>
        <w:rPr>
          <w:sz w:val="28"/>
        </w:rPr>
      </w:pPr>
      <w:r>
        <w:rPr>
          <w:sz w:val="28"/>
        </w:rPr>
        <w:t>Копія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установчого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Претендента.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5"/>
        <w:ind w:right="148" w:firstLine="705"/>
        <w:jc w:val="both"/>
        <w:rPr>
          <w:sz w:val="28"/>
        </w:rPr>
      </w:pPr>
      <w:r>
        <w:rPr>
          <w:sz w:val="28"/>
        </w:rPr>
        <w:t>Довідка про наявність працівників відповідної кваліфікації, які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 необхідні знання та досвід роботи.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ind w:right="146" w:firstLine="705"/>
        <w:jc w:val="both"/>
        <w:rPr>
          <w:sz w:val="28"/>
        </w:rPr>
      </w:pPr>
      <w:r>
        <w:rPr>
          <w:sz w:val="28"/>
        </w:rPr>
        <w:t>Копії документів, що підтверджують наявність у власності Претендента необхідного програмного забезпечення.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42" w:firstLine="705"/>
        <w:jc w:val="both"/>
        <w:rPr>
          <w:sz w:val="28"/>
        </w:rPr>
      </w:pPr>
      <w:r>
        <w:rPr>
          <w:sz w:val="28"/>
        </w:rPr>
        <w:t xml:space="preserve">Довідка в довільній формі за підписом керівника Претендента, яка підтверджує наявність </w:t>
      </w:r>
      <w:proofErr w:type="spellStart"/>
      <w:r>
        <w:rPr>
          <w:sz w:val="28"/>
        </w:rPr>
        <w:t>Інтернет-сайту</w:t>
      </w:r>
      <w:proofErr w:type="spellEnd"/>
      <w:r>
        <w:rPr>
          <w:sz w:val="28"/>
        </w:rPr>
        <w:t xml:space="preserve"> Претендента для розміщення інформації (з обов’язковим </w:t>
      </w:r>
      <w:proofErr w:type="spellStart"/>
      <w:r>
        <w:rPr>
          <w:sz w:val="28"/>
        </w:rPr>
        <w:t>вказанням</w:t>
      </w:r>
      <w:proofErr w:type="spellEnd"/>
      <w:r>
        <w:rPr>
          <w:sz w:val="28"/>
        </w:rPr>
        <w:t xml:space="preserve"> в довідці </w:t>
      </w:r>
      <w:proofErr w:type="spellStart"/>
      <w:r>
        <w:rPr>
          <w:sz w:val="28"/>
        </w:rPr>
        <w:t>інтернет-адреси</w:t>
      </w:r>
      <w:proofErr w:type="spellEnd"/>
      <w:r>
        <w:rPr>
          <w:sz w:val="28"/>
        </w:rPr>
        <w:t xml:space="preserve"> такого сайту).</w:t>
      </w:r>
    </w:p>
    <w:p w:rsidR="00854E65" w:rsidRPr="009D1F7A" w:rsidRDefault="00A40892" w:rsidP="009D1F7A">
      <w:pPr>
        <w:pStyle w:val="a4"/>
        <w:numPr>
          <w:ilvl w:val="1"/>
          <w:numId w:val="1"/>
        </w:numPr>
        <w:tabs>
          <w:tab w:val="left" w:pos="1339"/>
        </w:tabs>
        <w:ind w:right="138" w:firstLine="705"/>
        <w:jc w:val="both"/>
        <w:rPr>
          <w:sz w:val="28"/>
        </w:rPr>
        <w:sectPr w:rsidR="00854E65" w:rsidRPr="009D1F7A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  <w:r w:rsidRPr="009D1F7A">
        <w:rPr>
          <w:sz w:val="28"/>
        </w:rPr>
        <w:t>Конкурсні пропозиції щодо порядку функціонування запропонованої Претендентом автоматизованої системи обліку оплати проїзду (далі – АСООП) в</w:t>
      </w:r>
      <w:r w:rsidRPr="009D1F7A">
        <w:rPr>
          <w:spacing w:val="40"/>
          <w:sz w:val="28"/>
        </w:rPr>
        <w:t xml:space="preserve">  </w:t>
      </w:r>
      <w:r w:rsidRPr="009D1F7A">
        <w:rPr>
          <w:sz w:val="28"/>
        </w:rPr>
        <w:t>міському</w:t>
      </w:r>
      <w:r w:rsidRPr="009D1F7A">
        <w:rPr>
          <w:spacing w:val="57"/>
          <w:sz w:val="28"/>
        </w:rPr>
        <w:t xml:space="preserve">  </w:t>
      </w:r>
      <w:r w:rsidRPr="009D1F7A">
        <w:rPr>
          <w:sz w:val="28"/>
        </w:rPr>
        <w:t>та</w:t>
      </w:r>
      <w:r w:rsidRPr="009D1F7A">
        <w:rPr>
          <w:spacing w:val="57"/>
          <w:sz w:val="28"/>
        </w:rPr>
        <w:t xml:space="preserve">  </w:t>
      </w:r>
      <w:r w:rsidRPr="009D1F7A">
        <w:rPr>
          <w:sz w:val="28"/>
        </w:rPr>
        <w:t>приміському</w:t>
      </w:r>
      <w:r w:rsidRPr="009D1F7A">
        <w:rPr>
          <w:spacing w:val="40"/>
          <w:sz w:val="28"/>
        </w:rPr>
        <w:t xml:space="preserve">  </w:t>
      </w:r>
      <w:r w:rsidRPr="009D1F7A">
        <w:rPr>
          <w:sz w:val="28"/>
        </w:rPr>
        <w:t>пасажирському</w:t>
      </w:r>
      <w:r w:rsidRPr="009D1F7A">
        <w:rPr>
          <w:spacing w:val="40"/>
          <w:sz w:val="28"/>
        </w:rPr>
        <w:t xml:space="preserve">  </w:t>
      </w:r>
      <w:r w:rsidRPr="009D1F7A">
        <w:rPr>
          <w:sz w:val="28"/>
        </w:rPr>
        <w:t>автомобільному</w:t>
      </w:r>
      <w:r w:rsidRPr="009D1F7A">
        <w:rPr>
          <w:spacing w:val="40"/>
          <w:sz w:val="28"/>
        </w:rPr>
        <w:t xml:space="preserve">  </w:t>
      </w:r>
      <w:r w:rsidRPr="009D1F7A">
        <w:rPr>
          <w:sz w:val="28"/>
        </w:rPr>
        <w:t>транспорті</w:t>
      </w:r>
      <w:r w:rsidR="009D1F7A">
        <w:rPr>
          <w:sz w:val="28"/>
        </w:rPr>
        <w:t xml:space="preserve"> </w:t>
      </w:r>
    </w:p>
    <w:p w:rsidR="00854E65" w:rsidRDefault="00A40892">
      <w:pPr>
        <w:pStyle w:val="a3"/>
        <w:spacing w:before="178"/>
        <w:ind w:right="141"/>
      </w:pPr>
      <w:r>
        <w:lastRenderedPageBreak/>
        <w:t xml:space="preserve">загального користування на території </w:t>
      </w:r>
      <w:proofErr w:type="spellStart"/>
      <w:r w:rsidR="009D1F7A">
        <w:t>Сокальської</w:t>
      </w:r>
      <w:proofErr w:type="spellEnd"/>
      <w:r w:rsidR="009D1F7A">
        <w:t xml:space="preserve"> </w:t>
      </w:r>
      <w:r>
        <w:t>міської територіальної громади з обов’язковим обґрунтуванням щодо кожного критерію оцінки конкурсних пропозицій, визначених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13</w:t>
      </w:r>
      <w:r>
        <w:rPr>
          <w:spacing w:val="-3"/>
        </w:rPr>
        <w:t xml:space="preserve"> </w:t>
      </w:r>
      <w:r>
        <w:t>Положення</w:t>
      </w:r>
      <w:r>
        <w:rPr>
          <w:spacing w:val="-1"/>
        </w:rPr>
        <w:t xml:space="preserve"> </w:t>
      </w:r>
      <w:r>
        <w:t>про конкурсну комісію</w:t>
      </w:r>
      <w:r>
        <w:rPr>
          <w:spacing w:val="-1"/>
        </w:rPr>
        <w:t xml:space="preserve"> </w:t>
      </w:r>
      <w:r>
        <w:t>з визначення особи, уповноваженої здійснювати справляння плати за транспортні послуги в міському</w:t>
      </w:r>
      <w:r>
        <w:rPr>
          <w:spacing w:val="-13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приміському</w:t>
      </w:r>
      <w:r>
        <w:rPr>
          <w:spacing w:val="-13"/>
        </w:rPr>
        <w:t xml:space="preserve"> </w:t>
      </w:r>
      <w:r>
        <w:t>пасажирському</w:t>
      </w:r>
      <w:r>
        <w:rPr>
          <w:spacing w:val="-13"/>
        </w:rPr>
        <w:t xml:space="preserve"> </w:t>
      </w:r>
      <w:r>
        <w:t>автомобільному</w:t>
      </w:r>
      <w:r>
        <w:rPr>
          <w:spacing w:val="-13"/>
        </w:rPr>
        <w:t xml:space="preserve"> </w:t>
      </w:r>
      <w:r>
        <w:t>транспорті</w:t>
      </w:r>
      <w:r>
        <w:rPr>
          <w:spacing w:val="-5"/>
        </w:rPr>
        <w:t xml:space="preserve"> </w:t>
      </w:r>
      <w:r>
        <w:t xml:space="preserve">загального користування на території </w:t>
      </w:r>
      <w:proofErr w:type="spellStart"/>
      <w:r w:rsidR="009D1F7A">
        <w:t>Сокальської</w:t>
      </w:r>
      <w:proofErr w:type="spellEnd"/>
      <w:r>
        <w:t xml:space="preserve"> міської територіальної громади.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39" w:firstLine="705"/>
        <w:jc w:val="both"/>
        <w:rPr>
          <w:sz w:val="28"/>
        </w:rPr>
      </w:pPr>
      <w:r>
        <w:rPr>
          <w:sz w:val="28"/>
        </w:rPr>
        <w:t>Інвестиційний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план,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тому</w:t>
      </w:r>
      <w:r>
        <w:rPr>
          <w:spacing w:val="-18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7"/>
          <w:sz w:val="28"/>
        </w:rPr>
        <w:t xml:space="preserve"> </w:t>
      </w:r>
      <w:r>
        <w:rPr>
          <w:sz w:val="28"/>
        </w:rPr>
        <w:t>зобов’язання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реалізувати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свій </w:t>
      </w:r>
      <w:r>
        <w:rPr>
          <w:spacing w:val="-2"/>
          <w:sz w:val="28"/>
        </w:rPr>
        <w:t>рахунок.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45" w:firstLine="705"/>
        <w:jc w:val="both"/>
        <w:rPr>
          <w:sz w:val="28"/>
        </w:rPr>
      </w:pPr>
      <w:r>
        <w:rPr>
          <w:sz w:val="28"/>
        </w:rPr>
        <w:t>Довідка в довільній формі за підписом керівника Претендента з підтвердженням</w:t>
      </w:r>
      <w:r>
        <w:rPr>
          <w:spacing w:val="-18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Претендент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визнаний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банкрутом,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порушено</w:t>
      </w:r>
      <w:r>
        <w:rPr>
          <w:spacing w:val="-18"/>
          <w:sz w:val="28"/>
        </w:rPr>
        <w:t xml:space="preserve"> </w:t>
      </w:r>
      <w:r>
        <w:rPr>
          <w:sz w:val="28"/>
        </w:rPr>
        <w:t>щодо нього провадження у справі про банкрутство (крім проведення процедури санації),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11"/>
          <w:sz w:val="28"/>
        </w:rPr>
        <w:t xml:space="preserve"> </w:t>
      </w:r>
      <w:r>
        <w:rPr>
          <w:sz w:val="28"/>
        </w:rPr>
        <w:t>ліквідації,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прийнято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припинення діяльності Претендента.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478"/>
        </w:tabs>
        <w:spacing w:before="118"/>
        <w:ind w:right="141" w:firstLine="705"/>
        <w:jc w:val="both"/>
        <w:rPr>
          <w:sz w:val="28"/>
        </w:rPr>
      </w:pPr>
      <w:r>
        <w:rPr>
          <w:sz w:val="28"/>
        </w:rPr>
        <w:t>Довідка про відсутність заборгованості з платежів, контроль за справлянням яких покладено на контролюючі органи, отримана відповідно до Порядку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заборгованості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платежів,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 справлянням яких покладено на контролюючі органи, затвердженого наказом Міністерства фінансів України від 03 вересня 2018 року 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733, та діючої на момент подання Претендентом заяви про участь в конкурсі з визначення особи, уповноваженої здійснювати справляння плати за транспортні в міському та приміському пасажирському автомобільному транспорті загального користування на території </w:t>
      </w:r>
      <w:proofErr w:type="spellStart"/>
      <w:r w:rsidR="009D1F7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478"/>
        </w:tabs>
        <w:spacing w:before="122"/>
        <w:ind w:right="138" w:firstLine="705"/>
        <w:jc w:val="both"/>
        <w:rPr>
          <w:sz w:val="28"/>
        </w:rPr>
      </w:pPr>
      <w:r>
        <w:rPr>
          <w:sz w:val="28"/>
        </w:rPr>
        <w:t>Довідка в довільній формі за підписом керівника Претендента щодо детального опису досвіду впровадження АСООП в міському та приміському пасажирському автотранспорті загального користування незалежно від форм власності, наявності або відсутності судових спорів з будь-якими особами, перевірок, претензій, вимог в будь-якій формі від органів державної влади, що пов’язані з впровадженням АСООП (за наявності відповідного досвіду).</w:t>
      </w:r>
    </w:p>
    <w:p w:rsidR="00854E65" w:rsidRDefault="00A40892">
      <w:pPr>
        <w:pStyle w:val="a4"/>
        <w:numPr>
          <w:ilvl w:val="0"/>
          <w:numId w:val="1"/>
        </w:numPr>
        <w:tabs>
          <w:tab w:val="left" w:pos="1128"/>
        </w:tabs>
        <w:spacing w:before="124"/>
        <w:ind w:right="135" w:firstLine="705"/>
        <w:jc w:val="both"/>
        <w:rPr>
          <w:sz w:val="28"/>
        </w:rPr>
      </w:pPr>
      <w:r>
        <w:rPr>
          <w:sz w:val="28"/>
        </w:rPr>
        <w:t>Документи, що подаються суб’єктами господарювання для участі в конкурсі з визначення особи, уповноваженої здійснювати справляння плати за транспортні</w:t>
      </w:r>
      <w:r>
        <w:rPr>
          <w:spacing w:val="-1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міському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приміському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автомобільному транспорті загального користування на території </w:t>
      </w:r>
      <w:proofErr w:type="spellStart"/>
      <w:r w:rsidR="009D1F7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громади, повинні відповідати таким вимогам: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18"/>
        <w:ind w:left="1339" w:hanging="493"/>
        <w:jc w:val="both"/>
        <w:rPr>
          <w:sz w:val="28"/>
        </w:rPr>
      </w:pPr>
      <w:r>
        <w:rPr>
          <w:sz w:val="28"/>
        </w:rPr>
        <w:t>Документи</w:t>
      </w:r>
      <w:r>
        <w:rPr>
          <w:spacing w:val="-9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бути</w:t>
      </w:r>
      <w:r>
        <w:rPr>
          <w:spacing w:val="-9"/>
          <w:sz w:val="28"/>
        </w:rPr>
        <w:t xml:space="preserve"> </w:t>
      </w:r>
      <w:r>
        <w:rPr>
          <w:sz w:val="28"/>
        </w:rPr>
        <w:t>викладені</w:t>
      </w:r>
      <w:r>
        <w:rPr>
          <w:spacing w:val="-13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мовою.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51" w:firstLine="705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має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написаний</w:t>
      </w:r>
      <w:r>
        <w:rPr>
          <w:spacing w:val="-1"/>
          <w:sz w:val="28"/>
        </w:rPr>
        <w:t xml:space="preserve"> </w:t>
      </w:r>
      <w:r>
        <w:rPr>
          <w:sz w:val="28"/>
        </w:rPr>
        <w:t>розбірливо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машинодруком</w:t>
      </w:r>
      <w:proofErr w:type="spellEnd"/>
      <w:r>
        <w:rPr>
          <w:sz w:val="28"/>
        </w:rPr>
        <w:t xml:space="preserve"> або від руки друкованими літерами).</w:t>
      </w:r>
    </w:p>
    <w:p w:rsidR="009D1F7A" w:rsidRDefault="00A40892" w:rsidP="009D1F7A">
      <w:pPr>
        <w:pStyle w:val="a4"/>
        <w:numPr>
          <w:ilvl w:val="1"/>
          <w:numId w:val="1"/>
        </w:numPr>
        <w:tabs>
          <w:tab w:val="left" w:pos="1339"/>
        </w:tabs>
        <w:spacing w:before="178"/>
        <w:ind w:right="143" w:firstLine="705"/>
        <w:jc w:val="both"/>
        <w:rPr>
          <w:sz w:val="28"/>
        </w:rPr>
      </w:pPr>
      <w:r w:rsidRPr="009D1F7A">
        <w:rPr>
          <w:sz w:val="28"/>
        </w:rPr>
        <w:t xml:space="preserve"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</w:t>
      </w:r>
      <w:r w:rsidRPr="009D1F7A">
        <w:rPr>
          <w:sz w:val="28"/>
        </w:rPr>
        <w:lastRenderedPageBreak/>
        <w:t>змоги однозначно тлумачити їх зміст.</w:t>
      </w:r>
    </w:p>
    <w:p w:rsidR="00854E65" w:rsidRPr="009D1F7A" w:rsidRDefault="00A40892" w:rsidP="009D1F7A">
      <w:pPr>
        <w:pStyle w:val="a4"/>
        <w:numPr>
          <w:ilvl w:val="1"/>
          <w:numId w:val="1"/>
        </w:numPr>
        <w:tabs>
          <w:tab w:val="left" w:pos="1339"/>
        </w:tabs>
        <w:spacing w:before="178"/>
        <w:ind w:right="143" w:firstLine="705"/>
        <w:jc w:val="both"/>
        <w:rPr>
          <w:sz w:val="28"/>
        </w:rPr>
      </w:pPr>
      <w:r w:rsidRPr="009D1F7A">
        <w:rPr>
          <w:sz w:val="28"/>
        </w:rPr>
        <w:t>Установчий документ, заява на участь в конкурсі прошиваються, пронумеровуються та підписуються керівником суб’єкта господарювання.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4"/>
        <w:ind w:right="131" w:firstLine="705"/>
        <w:jc w:val="both"/>
        <w:rPr>
          <w:sz w:val="28"/>
        </w:rPr>
      </w:pPr>
      <w:r>
        <w:rPr>
          <w:sz w:val="28"/>
        </w:rPr>
        <w:t>При поданні копії документа кожна сторінка такого документа має бути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17"/>
          <w:sz w:val="28"/>
        </w:rPr>
        <w:t xml:space="preserve"> </w:t>
      </w:r>
      <w:r>
        <w:rPr>
          <w:sz w:val="28"/>
        </w:rPr>
        <w:t>чином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засвідчена</w:t>
      </w:r>
      <w:r>
        <w:rPr>
          <w:spacing w:val="-17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8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8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подає заяву на участь в конкурсі. Засвідчення копії документа здійснюється шляхом проставляння відмітки, яка складається зі слів «Згідно з оригіналом», назви посади, особистого підпису особи, яка засвідчує копію, її ініціалів та прізвища, дати засвідчення копії.</w:t>
      </w:r>
    </w:p>
    <w:p w:rsidR="00854E65" w:rsidRDefault="00854E65">
      <w:pPr>
        <w:pStyle w:val="a3"/>
        <w:ind w:left="0"/>
        <w:jc w:val="left"/>
      </w:pPr>
    </w:p>
    <w:p w:rsidR="00854E65" w:rsidRDefault="00854E65">
      <w:pPr>
        <w:pStyle w:val="a3"/>
        <w:spacing w:before="247"/>
        <w:ind w:left="0"/>
        <w:jc w:val="left"/>
      </w:pPr>
    </w:p>
    <w:p w:rsidR="00854E65" w:rsidRDefault="00A40892">
      <w:pPr>
        <w:pStyle w:val="a3"/>
        <w:tabs>
          <w:tab w:val="left" w:pos="6993"/>
        </w:tabs>
        <w:spacing w:before="1"/>
        <w:jc w:val="left"/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>
        <w:tab/>
      </w:r>
      <w:r w:rsidR="009D1F7A">
        <w:t>Сергій КАСЯН</w:t>
      </w:r>
    </w:p>
    <w:sectPr w:rsidR="00854E65" w:rsidSect="00854E65">
      <w:headerReference w:type="default" r:id="rId8"/>
      <w:footerReference w:type="default" r:id="rId9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E65" w:rsidRDefault="00854E65" w:rsidP="00854E65">
      <w:r>
        <w:separator/>
      </w:r>
    </w:p>
  </w:endnote>
  <w:endnote w:type="continuationSeparator" w:id="0">
    <w:p w:rsidR="00854E65" w:rsidRDefault="00854E65" w:rsidP="0085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65" w:rsidRDefault="00854E65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65" w:rsidRDefault="00854E6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E65" w:rsidRDefault="00854E65" w:rsidP="00854E65">
      <w:r>
        <w:separator/>
      </w:r>
    </w:p>
  </w:footnote>
  <w:footnote w:type="continuationSeparator" w:id="0">
    <w:p w:rsidR="00854E65" w:rsidRDefault="00854E65" w:rsidP="0085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65" w:rsidRDefault="00854E65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38C7"/>
    <w:multiLevelType w:val="multilevel"/>
    <w:tmpl w:val="E0666B00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0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6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49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54E65"/>
    <w:rsid w:val="00026AD9"/>
    <w:rsid w:val="000C0435"/>
    <w:rsid w:val="005716AB"/>
    <w:rsid w:val="007B2D0D"/>
    <w:rsid w:val="00854E65"/>
    <w:rsid w:val="009D1F7A"/>
    <w:rsid w:val="00A40892"/>
    <w:rsid w:val="00FE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4E6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4E65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54E65"/>
    <w:pPr>
      <w:spacing w:before="119"/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854E65"/>
  </w:style>
  <w:style w:type="paragraph" w:styleId="a5">
    <w:name w:val="header"/>
    <w:basedOn w:val="a"/>
    <w:link w:val="a6"/>
    <w:uiPriority w:val="99"/>
    <w:semiHidden/>
    <w:unhideWhenUsed/>
    <w:rsid w:val="009D1F7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1F7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9D1F7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1F7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3268</Words>
  <Characters>1864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2026-01-07T16:07:00Z</dcterms:created>
  <dcterms:modified xsi:type="dcterms:W3CDTF">2026-02-15T12:03:00Z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