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33" w:rsidRDefault="00FE566A" w:rsidP="00EB75B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471C">
        <w:rPr>
          <w:rFonts w:ascii="Times New Roman" w:hAnsi="Times New Roman" w:cs="Times New Roman"/>
          <w:b/>
          <w:sz w:val="28"/>
          <w:szCs w:val="28"/>
        </w:rPr>
        <w:t xml:space="preserve">Повідомлення про проведення громадського обговорення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проєкту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рішення сесії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Сокальської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міської ради Львівської області «</w:t>
      </w:r>
      <w:r w:rsidR="00EB7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 перейменування та </w:t>
      </w:r>
      <w:r w:rsidR="00522D4E" w:rsidRPr="00522D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зміну типу</w:t>
      </w:r>
      <w:r w:rsidR="00522D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22D4E" w:rsidRPr="00522D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закладів загальної середньої освіти І-ІІІ ступенів</w:t>
      </w:r>
      <w:r w:rsidR="00522D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522D4E" w:rsidRPr="00522D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Сокальської</w:t>
      </w:r>
      <w:proofErr w:type="spellEnd"/>
      <w:r w:rsidR="00522D4E" w:rsidRPr="00522D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міської ради Львівської області</w:t>
      </w:r>
      <w:r w:rsidR="00EB75B2" w:rsidRPr="00EB75B2">
        <w:t xml:space="preserve"> </w:t>
      </w:r>
      <w:r w:rsidR="00EB75B2" w:rsidRPr="00EB7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 затвердження статутів в новій редакції</w:t>
      </w:r>
      <w:r w:rsidR="00EB7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522D4E" w:rsidRPr="00A51FE9" w:rsidRDefault="00522D4E" w:rsidP="00522D4E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Найменування організатора громадського обговорення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Сокальська</w:t>
      </w:r>
      <w:proofErr w:type="spellEnd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міська рада Львівської області.</w:t>
      </w:r>
    </w:p>
    <w:p w:rsidR="00522D4E" w:rsidRDefault="00522D4E" w:rsidP="00522D4E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Документи, винесені на громадське обговорення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«Про перейменування та зміну типу закладів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</w:t>
      </w:r>
      <w:r w:rsidR="00EB7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затвердження статутів в новій редакції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522D4E" w:rsidRDefault="00522D4E" w:rsidP="00522D4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Нормативне забезпечення: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ст. 25, 26 Закону України «Про місцеве самоврядування в Україні», ст. ст. 25, 66 Закону України «Про освіту», ст. ст. 32, 35, 36, 37 Закону України «Про повну загальну середню освіту», керуючись ст. ст. 104, 105, 107 Цивільного кодексу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Стаття 143 Конституції України: Територіальні громади села, селища, міста безпосередньо або через утворені ними органи місцевого  самоврядування утворюють,  реорганізовують та ліквідовують комунальні підприємства, організації і установи, а також здійснюють контроль за їх діяльністю, вирішують інші питання місцевого значення, віднесені законом до їхньої компетенції.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Стаття 26  Закону України «Про місцеве самоврядування в Україні»: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Реорганізація або ліквідація навчальних закладів  комунальної форми власності здійснюється за рішенням місцевої ради.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Стаття 66  Закону України «Про освіту»: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 місцевого самоврядування засновують заклади освіти, а також реорганізовують, перепрофільовують (змінюють тип) та ліквідовують їх з урахуванням спеціальних законів.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Стаття 32 Закону України «Про повну загальну середню освіту»: 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1. Рішення про утворення, реорганізацію, ліквідацію чи перепрофілювання (зміну типу) закладу загальної середньої освіти приймає засновник (засновники).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Рішення про утворення комунальних ліцеїв як окремих юридичних осіб, їх реорганізацію, ліквідацію чи перепрофілювання (зміну типу) приймають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Верховна Рада Автономної Республіки Крим, обласні, міські, селищні, сільські ради відповідно до вимог законодавства.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Для започаткування та проведення освітньої діяльності комунального ліцею засновник має забезпечити відповідність такого закладу освіти вимогам, що визначені цим Законом, положенням про ліцей та ліцензійними умовами, у тому числі щодо: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функціонування не менше двох класів за трьома профілями навчання на рівні профільної середньої освіти (протягом 10-12 років навчання учнів);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функціонування ліцею як окремої юридичної особи, відокремленої від початкової школи та гімназії, крім випадків, визначених цим Законом;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(інтегрованих курсів, інших освітніх компонентів) в обсягах, що визначаються законодавством;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творення безпечного, інклюзивного та цифрового освітнього середовища відповідно до вимог законодавства;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підвезення (у разі потреби) учнів і педагогічних працівників до закладу освіти (місця навчання, роботи) та у зворотному напрямку до місця проживання (за потреби) на відстань, що визначається законодавством;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забезпечення проживання учнів у пансіонах у разі, якщо час їхнього </w:t>
      </w:r>
      <w:proofErr w:type="spellStart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доїзду</w:t>
      </w:r>
      <w:proofErr w:type="spellEnd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ліцею буде більше норми, визначеної законодавством;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забезпечення учасникам освітнього процесу вільного і безоплатного бездротового доступу до мережі Інтернет з характеристиками, що відповідають вимогам законодавства, у приміщеннях закладу освіти, у тому числі у пансіоні;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забезпечення здобувачів освіти харчуванням у порядку та відповідно до вимог, визначених Кабінетом Міністрів України;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відповідності іншим вимогам, визначеним законодавством.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Рішення про утворення початкової школи як структурного підрозділу у складі гімназії, його реорганізацію, ліквідацію чи перепрофілювання (зміну типу) приймає (приймають) засновник (засновники) такого закладу.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З метою задоволення духовних потреб громадян приватні заклади освіти, зокрема засновані релігійними організаціями, статути (положення) яких зареєстровано у встановленому законодавством порядку, мають право визначати релігійну спрямованість своєї освітньої діяльності.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Під час утворення закладу загальної середньої освіти засновник зобов’язаний враховувати вимоги ліцензійних умов провадження освітньої діяльності у сфері загальної середньої освіти.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2. У разі реорганізації чи ліквідації закладу загальної середньої освіти засновник зобов’язаний забезпечити учням можливість продовжити здобуття загальної середньої освіти на відповідному рівні освіти.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3. Заклади загальної середньої освіти можуть бути передані засновниками у комунальну чи державну власність відповідно до законодавства.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Стаття 35 Закону України «Про повну загальну середню освіту»: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Типи закладів освіти, що забезпечують здобуття повної загальної середньої освіти.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Здобуття повної загальної середньої освіти на певному рівні забезпечують:</w:t>
      </w:r>
    </w:p>
    <w:p w:rsidR="00522D4E" w:rsidRPr="00A51FE9" w:rsidRDefault="00522D4E" w:rsidP="00522D4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початкова школа, що забезпечує здобуття початкової освіти;</w:t>
      </w:r>
    </w:p>
    <w:p w:rsidR="00522D4E" w:rsidRPr="00A51FE9" w:rsidRDefault="00522D4E" w:rsidP="00522D4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гімназія, що забезпечує здобуття базової середньої освіти;</w:t>
      </w:r>
    </w:p>
    <w:p w:rsidR="00522D4E" w:rsidRPr="00A51FE9" w:rsidRDefault="00522D4E" w:rsidP="00522D4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ліцей, що забезпечує здобуття профільної середньої освіти.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Початкова школа функціонує як окрема юридична особа або як структурний підрозділ гімназії.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Гімназія та ліцей функціонують як окремі юридичні особи.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Як виняток, за рішенням засновника ліцей може також забезпечувати здобуття базової середньої освіти.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Стаття 36 Закону України «Про повну загальну середню освіту»: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закладом загальної середньої освіти здійснюють: засновник (засновники) або уповноважений ним (ними) орган.</w:t>
      </w:r>
    </w:p>
    <w:p w:rsidR="00522D4E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Стаття 37 Закону України «Про повну загальну середню освіту»: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засновник закладу загальної середньої освіти зобов’язаний забезпечити: можливість учнів продовжити навчання на відповідному рівні освіти у разі реорганізації чи ліквідації закладу загальної середньої освіти.</w:t>
      </w:r>
    </w:p>
    <w:p w:rsidR="00522D4E" w:rsidRPr="00E6743F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ІІІ.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Соціальні групи населення, на які поширюватиметься дія документу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жителі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Львівської області.</w:t>
      </w:r>
    </w:p>
    <w:p w:rsidR="00522D4E" w:rsidRPr="00E6743F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ІV. </w:t>
      </w: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Мета проведення громадського обговорення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</w:t>
      </w:r>
      <w:r w:rsidR="002903CA">
        <w:rPr>
          <w:rFonts w:ascii="Times New Roman" w:hAnsi="Times New Roman" w:cs="Times New Roman"/>
          <w:sz w:val="28"/>
          <w:szCs w:val="28"/>
          <w:shd w:val="clear" w:color="auto" w:fill="FFFFFF"/>
        </w:rPr>
        <w:t>ивчення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думки жителів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територіально</w:t>
      </w:r>
      <w:r w:rsidR="002903CA">
        <w:rPr>
          <w:rFonts w:ascii="Times New Roman" w:hAnsi="Times New Roman" w:cs="Times New Roman"/>
          <w:sz w:val="28"/>
          <w:szCs w:val="28"/>
          <w:shd w:val="clear" w:color="auto" w:fill="FFFFFF"/>
        </w:rPr>
        <w:t>ї громади Львівської області з метою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прийнятт</w:t>
      </w:r>
      <w:r w:rsidR="002903C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Сокальською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міською радою Львівської області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2903CA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кту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про</w:t>
      </w:r>
      <w:r w:rsidR="00EB7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перейменування та зміну типу закладів загальної середньої освіти І-ІІІ ступенів </w:t>
      </w:r>
      <w:proofErr w:type="spellStart"/>
      <w:r w:rsidR="00EB75B2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="00EB7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та затвердження статутів в новій редакції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(проект рішення додається).</w:t>
      </w:r>
    </w:p>
    <w:p w:rsidR="00522D4E" w:rsidRPr="008710F7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710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</w:t>
      </w:r>
      <w:r w:rsidRPr="008710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 Формат проведення громадського обговорення та порядок участі в обговоренні представників визначених соціальних груп населення:</w:t>
      </w:r>
    </w:p>
    <w:p w:rsidR="00522D4E" w:rsidRPr="008710F7" w:rsidRDefault="00522D4E" w:rsidP="00522D4E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громадські слухання серед жителів </w:t>
      </w:r>
      <w:proofErr w:type="spellStart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територіальної громади Львівської області:</w:t>
      </w:r>
    </w:p>
    <w:p w:rsidR="00522D4E" w:rsidRDefault="00522D4E" w:rsidP="00522D4E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</w:t>
      </w:r>
      <w:proofErr w:type="spellStart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 </w:t>
      </w:r>
      <w:hyperlink r:id="rId6" w:history="1">
        <w:r w:rsidRPr="008A016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osvitasokal@ukr.net</w:t>
        </w:r>
      </w:hyperlink>
      <w:r w:rsid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6A94" w:rsidRDefault="00A56A94" w:rsidP="00522D4E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письмовому вигляді за допомогою поштового зв’язку на юридичну адресу: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80001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Львівська область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Шептицький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</w:t>
      </w:r>
      <w:proofErr w:type="spellEnd"/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>,  вул. 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ашкевича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86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Відділ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2D4E" w:rsidRDefault="00522D4E" w:rsidP="00522D4E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громадському обговоренні з правом голосу можуть брати участь дієздатні жителі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</w:t>
      </w:r>
      <w:r w:rsidRPr="001C6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Львівської області</w:t>
      </w:r>
      <w:r w:rsidRPr="001C6E65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досягли 18-річного віку та місце проживання яких в установленому законом порядку зареєстроване на території, в межах якої проводяться громадські обговорення.</w:t>
      </w:r>
    </w:p>
    <w:p w:rsidR="00522D4E" w:rsidRPr="00125480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Ініціатор прийняття рішення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4DAB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4DAB" w:rsidRPr="009A4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перейменування та зміну типу закладів загальної середньої освіти І-ІІІ ступенів </w:t>
      </w:r>
      <w:proofErr w:type="spellStart"/>
      <w:r w:rsidR="009A4DAB" w:rsidRPr="009A4DAB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="009A4DAB" w:rsidRPr="009A4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та затвердження статутів в новій редакції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Сокальська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міська рада Львівської області.</w:t>
      </w:r>
    </w:p>
    <w:p w:rsidR="00522D4E" w:rsidRPr="00125480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Пропозиції (зауваження) учасників громадського обговорення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2903CA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кту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</w:t>
      </w:r>
      <w:r w:rsidR="009A4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перейменування та зміну типу закладів загальної середньої освіти І-ІІІ ступенів </w:t>
      </w:r>
      <w:proofErr w:type="spellStart"/>
      <w:r w:rsidR="009A4DAB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="009A4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та затвердження статутів в новій редакції»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подавати у письмовій формі на поштову адресу та електронну пошту </w:t>
      </w:r>
      <w:r w:rsidRPr="00227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01 </w:t>
      </w:r>
      <w:r w:rsidR="002903CA" w:rsidRPr="00227A4B">
        <w:rPr>
          <w:rFonts w:ascii="Times New Roman" w:hAnsi="Times New Roman" w:cs="Times New Roman"/>
          <w:sz w:val="28"/>
          <w:szCs w:val="28"/>
          <w:shd w:val="clear" w:color="auto" w:fill="FFFFFF"/>
        </w:rPr>
        <w:t>жовтня</w:t>
      </w:r>
      <w:r w:rsidRPr="00227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227A4B" w:rsidRPr="00227A4B">
        <w:rPr>
          <w:rFonts w:ascii="Times New Roman" w:hAnsi="Times New Roman" w:cs="Times New Roman"/>
          <w:sz w:val="28"/>
          <w:szCs w:val="28"/>
          <w:shd w:val="clear" w:color="auto" w:fill="FFFFFF"/>
        </w:rPr>
        <w:t>30 листопада</w:t>
      </w:r>
      <w:r w:rsidRPr="00227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року.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22D4E" w:rsidRPr="00125480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Пропозиції (зауваження) учасників громадського обговорення подаються у письмовій формі, надсилаються електронною поштою із зазначенням прізвища, імені, по батькові та адреси особи, яка їх подає, до 23год. 3</w:t>
      </w:r>
      <w:r w:rsidR="00E858D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58D8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bookmarkStart w:id="0" w:name="_GoBack"/>
      <w:bookmarkEnd w:id="0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року.  Анонімні пропозиції (зауваження) не реєструються.</w:t>
      </w:r>
    </w:p>
    <w:p w:rsidR="00522D4E" w:rsidRPr="00125480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VIII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Прізвище та ім’я особи, визначеної відповідальною за громадське обговорення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Ковалишин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Леся Богданівна – начальник відділу освіти, молоді та спорту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області, телефон: 0325772075.</w:t>
      </w:r>
    </w:p>
    <w:p w:rsidR="00522D4E" w:rsidRPr="00125480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IX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Строк і спосіб оприлюднення результатів обговорення:</w:t>
      </w:r>
    </w:p>
    <w:p w:rsidR="00522D4E" w:rsidRPr="00A51FE9" w:rsidRDefault="00522D4E" w:rsidP="00522D4E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Звіт за результатами обговорення буде оприлюднений на офіційному веб-сайті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у строки, передбачені чинним законодавством.</w:t>
      </w:r>
    </w:p>
    <w:p w:rsidR="00BF471C" w:rsidRPr="00BF471C" w:rsidRDefault="00BF471C" w:rsidP="00522D4E">
      <w:pPr>
        <w:pStyle w:val="a3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</w:p>
    <w:sectPr w:rsidR="00BF471C" w:rsidRPr="00BF4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441D"/>
    <w:multiLevelType w:val="hybridMultilevel"/>
    <w:tmpl w:val="8576647E"/>
    <w:lvl w:ilvl="0" w:tplc="94C020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C45DD"/>
    <w:multiLevelType w:val="hybridMultilevel"/>
    <w:tmpl w:val="FB2428C4"/>
    <w:lvl w:ilvl="0" w:tplc="E328153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6A"/>
    <w:rsid w:val="001338BC"/>
    <w:rsid w:val="0016091B"/>
    <w:rsid w:val="00227A4B"/>
    <w:rsid w:val="002903CA"/>
    <w:rsid w:val="0048779A"/>
    <w:rsid w:val="004D570F"/>
    <w:rsid w:val="00522D4E"/>
    <w:rsid w:val="0064137D"/>
    <w:rsid w:val="00650A56"/>
    <w:rsid w:val="007C1EBE"/>
    <w:rsid w:val="00882B33"/>
    <w:rsid w:val="009452E4"/>
    <w:rsid w:val="009A4DAB"/>
    <w:rsid w:val="00A56A94"/>
    <w:rsid w:val="00A928B7"/>
    <w:rsid w:val="00B775A7"/>
    <w:rsid w:val="00BF471C"/>
    <w:rsid w:val="00D76172"/>
    <w:rsid w:val="00E858D8"/>
    <w:rsid w:val="00EB75B2"/>
    <w:rsid w:val="00FC6FEE"/>
    <w:rsid w:val="00FE04F3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unhideWhenUsed/>
    <w:rsid w:val="00BF47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22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unhideWhenUsed/>
    <w:rsid w:val="00BF47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2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okal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6204</Words>
  <Characters>3537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Слободян Т.Р</cp:lastModifiedBy>
  <cp:revision>12</cp:revision>
  <dcterms:created xsi:type="dcterms:W3CDTF">2025-05-09T08:04:00Z</dcterms:created>
  <dcterms:modified xsi:type="dcterms:W3CDTF">2025-06-26T07:46:00Z</dcterms:modified>
</cp:coreProperties>
</file>