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48D5" w:rsidRDefault="006D11F0">
      <w:pPr>
        <w:pStyle w:val="a3"/>
        <w:spacing w:before="67"/>
        <w:ind w:left="5528"/>
      </w:pPr>
      <w:r>
        <w:t>Додаток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9A48D5" w:rsidRDefault="006D11F0">
      <w:pPr>
        <w:pStyle w:val="a3"/>
        <w:spacing w:before="5"/>
        <w:ind w:left="5528"/>
      </w:pPr>
      <w:r>
        <w:rPr>
          <w:spacing w:val="-2"/>
        </w:rPr>
        <w:t>ЗАТВЕРДЖЕНО</w:t>
      </w:r>
    </w:p>
    <w:p w:rsidR="009A48D5" w:rsidRDefault="00B67BEB">
      <w:pPr>
        <w:pStyle w:val="a3"/>
        <w:spacing w:before="4"/>
        <w:ind w:left="5528"/>
      </w:pPr>
      <w:r>
        <w:t xml:space="preserve">Виконавчим комітетом </w:t>
      </w:r>
      <w:r w:rsidR="00746D87">
        <w:t>Сокальської</w:t>
      </w:r>
      <w:r w:rsidR="006D11F0">
        <w:t xml:space="preserve"> міської ради</w:t>
      </w:r>
    </w:p>
    <w:p w:rsidR="009A48D5" w:rsidRDefault="006D11F0">
      <w:pPr>
        <w:pStyle w:val="a3"/>
        <w:tabs>
          <w:tab w:val="left" w:pos="6989"/>
          <w:tab w:val="left" w:pos="9351"/>
        </w:tabs>
        <w:ind w:left="5528"/>
      </w:pPr>
      <w:r>
        <w:rPr>
          <w:u w:val="single"/>
        </w:rPr>
        <w:tab/>
      </w:r>
      <w:r>
        <w:t>202</w:t>
      </w:r>
      <w:r w:rsidR="00746D87">
        <w:t>6</w:t>
      </w:r>
      <w:r>
        <w:t xml:space="preserve"> року № </w:t>
      </w:r>
      <w:r>
        <w:rPr>
          <w:u w:val="single"/>
        </w:rPr>
        <w:tab/>
      </w:r>
    </w:p>
    <w:p w:rsidR="009A48D5" w:rsidRDefault="009A48D5">
      <w:pPr>
        <w:pStyle w:val="a3"/>
        <w:ind w:left="0"/>
      </w:pPr>
    </w:p>
    <w:p w:rsidR="009A48D5" w:rsidRDefault="009A48D5">
      <w:pPr>
        <w:pStyle w:val="a3"/>
        <w:spacing w:before="263"/>
        <w:ind w:left="0"/>
      </w:pPr>
    </w:p>
    <w:p w:rsidR="009A48D5" w:rsidRDefault="006D11F0">
      <w:pPr>
        <w:pStyle w:val="a3"/>
        <w:ind w:left="0" w:right="7"/>
        <w:jc w:val="center"/>
      </w:pPr>
      <w:r>
        <w:rPr>
          <w:spacing w:val="-2"/>
        </w:rPr>
        <w:t>ПОЛОЖЕННЯ</w:t>
      </w:r>
    </w:p>
    <w:p w:rsidR="009A48D5" w:rsidRDefault="006D11F0">
      <w:pPr>
        <w:pStyle w:val="a3"/>
        <w:spacing w:before="120"/>
        <w:ind w:left="0" w:right="7"/>
        <w:jc w:val="center"/>
      </w:pPr>
      <w:r>
        <w:t>про</w:t>
      </w:r>
      <w:r>
        <w:rPr>
          <w:spacing w:val="-6"/>
        </w:rPr>
        <w:t xml:space="preserve"> </w:t>
      </w:r>
      <w:r>
        <w:t>конкурсну</w:t>
      </w:r>
      <w:r>
        <w:rPr>
          <w:spacing w:val="-9"/>
        </w:rPr>
        <w:t xml:space="preserve"> </w:t>
      </w:r>
      <w:r>
        <w:t>комісію</w:t>
      </w:r>
      <w:r>
        <w:rPr>
          <w:spacing w:val="-8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особи,</w:t>
      </w:r>
      <w:r>
        <w:rPr>
          <w:spacing w:val="-4"/>
        </w:rPr>
        <w:t xml:space="preserve"> </w:t>
      </w:r>
      <w:r>
        <w:t>уповноваженої</w:t>
      </w:r>
      <w:r>
        <w:rPr>
          <w:spacing w:val="-10"/>
        </w:rPr>
        <w:t xml:space="preserve"> </w:t>
      </w:r>
      <w:r>
        <w:t>здійснювати справляння плати за транспортні послуги в міському та приміському</w:t>
      </w:r>
    </w:p>
    <w:p w:rsidR="009A48D5" w:rsidRDefault="006D11F0">
      <w:pPr>
        <w:pStyle w:val="a3"/>
        <w:ind w:left="144" w:right="143"/>
        <w:jc w:val="center"/>
      </w:pPr>
      <w:r>
        <w:t>пасажирському</w:t>
      </w:r>
      <w:r>
        <w:rPr>
          <w:spacing w:val="-11"/>
        </w:rPr>
        <w:t xml:space="preserve"> </w:t>
      </w:r>
      <w:r>
        <w:t>автомобільному</w:t>
      </w:r>
      <w:r>
        <w:rPr>
          <w:spacing w:val="-11"/>
        </w:rPr>
        <w:t xml:space="preserve"> </w:t>
      </w:r>
      <w:r>
        <w:t>транспорті</w:t>
      </w:r>
      <w:r>
        <w:rPr>
          <w:spacing w:val="-5"/>
        </w:rPr>
        <w:t xml:space="preserve"> </w:t>
      </w:r>
      <w:r>
        <w:t>загального</w:t>
      </w:r>
      <w:r>
        <w:rPr>
          <w:spacing w:val="-7"/>
        </w:rPr>
        <w:t xml:space="preserve"> </w:t>
      </w:r>
      <w:r>
        <w:t>користування</w:t>
      </w:r>
      <w:r>
        <w:rPr>
          <w:spacing w:val="-3"/>
        </w:rPr>
        <w:t xml:space="preserve"> </w:t>
      </w:r>
      <w:r>
        <w:t xml:space="preserve">на території </w:t>
      </w:r>
      <w:r w:rsidR="00746D87">
        <w:t>Сокальської</w:t>
      </w:r>
      <w:r>
        <w:t xml:space="preserve"> міської територіальної громади</w:t>
      </w:r>
    </w:p>
    <w:p w:rsidR="009A48D5" w:rsidRDefault="009A48D5">
      <w:pPr>
        <w:pStyle w:val="a3"/>
        <w:spacing w:before="239"/>
        <w:ind w:left="0"/>
      </w:pP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ind w:right="139" w:firstLine="705"/>
        <w:jc w:val="both"/>
        <w:rPr>
          <w:sz w:val="28"/>
        </w:rPr>
      </w:pPr>
      <w:r>
        <w:rPr>
          <w:sz w:val="28"/>
        </w:rPr>
        <w:t>Конкурсна комісія з визначення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</w:t>
      </w:r>
      <w:r>
        <w:rPr>
          <w:spacing w:val="80"/>
          <w:sz w:val="28"/>
        </w:rPr>
        <w:t xml:space="preserve"> </w:t>
      </w:r>
      <w:r w:rsidR="00746D87" w:rsidRPr="00746D87">
        <w:rPr>
          <w:sz w:val="28"/>
          <w:szCs w:val="28"/>
        </w:rPr>
        <w:t>Сокальської</w:t>
      </w:r>
      <w:r w:rsidRPr="00746D87">
        <w:rPr>
          <w:spacing w:val="80"/>
          <w:sz w:val="28"/>
          <w:szCs w:val="28"/>
        </w:rPr>
        <w:t xml:space="preserve"> </w:t>
      </w:r>
      <w:r>
        <w:rPr>
          <w:sz w:val="28"/>
        </w:rPr>
        <w:t>міської</w:t>
      </w:r>
      <w:r>
        <w:rPr>
          <w:spacing w:val="80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80"/>
          <w:sz w:val="28"/>
        </w:rPr>
        <w:t xml:space="preserve"> </w:t>
      </w:r>
      <w:r>
        <w:rPr>
          <w:sz w:val="28"/>
        </w:rPr>
        <w:t>громади (далі</w:t>
      </w:r>
      <w:r>
        <w:rPr>
          <w:spacing w:val="80"/>
          <w:sz w:val="28"/>
        </w:rPr>
        <w:t xml:space="preserve"> </w:t>
      </w:r>
      <w:r>
        <w:rPr>
          <w:sz w:val="28"/>
        </w:rPr>
        <w:t>– конкурсна комісія)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створена з метою вибору на конкурсних засадах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</w:t>
      </w:r>
      <w:r w:rsidR="00746D87">
        <w:rPr>
          <w:sz w:val="28"/>
          <w:szCs w:val="28"/>
        </w:rPr>
        <w:t>Сокальської</w:t>
      </w:r>
      <w:r>
        <w:rPr>
          <w:sz w:val="28"/>
        </w:rPr>
        <w:t xml:space="preserve"> міської територіальної громади (далі – </w:t>
      </w:r>
      <w:r w:rsidR="00746D87">
        <w:rPr>
          <w:sz w:val="28"/>
          <w:szCs w:val="28"/>
        </w:rPr>
        <w:t>Сокальської</w:t>
      </w:r>
      <w:r w:rsidR="00746D87">
        <w:rPr>
          <w:sz w:val="28"/>
        </w:rPr>
        <w:t xml:space="preserve"> </w:t>
      </w:r>
      <w:r>
        <w:rPr>
          <w:sz w:val="28"/>
        </w:rPr>
        <w:t>МТГ).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24"/>
          <w:sz w:val="28"/>
        </w:rPr>
        <w:t xml:space="preserve"> </w:t>
      </w:r>
      <w:r>
        <w:rPr>
          <w:sz w:val="28"/>
        </w:rPr>
        <w:t>своїй</w:t>
      </w:r>
      <w:r>
        <w:rPr>
          <w:spacing w:val="24"/>
          <w:sz w:val="28"/>
        </w:rPr>
        <w:t xml:space="preserve"> </w:t>
      </w:r>
      <w:r>
        <w:rPr>
          <w:sz w:val="28"/>
        </w:rPr>
        <w:t>роботі конкурсна</w:t>
      </w:r>
      <w:r>
        <w:rPr>
          <w:spacing w:val="24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24"/>
          <w:sz w:val="28"/>
        </w:rPr>
        <w:t xml:space="preserve"> </w:t>
      </w:r>
      <w:r>
        <w:rPr>
          <w:sz w:val="28"/>
        </w:rPr>
        <w:t>керується</w:t>
      </w:r>
      <w:r>
        <w:rPr>
          <w:spacing w:val="2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4"/>
          <w:sz w:val="28"/>
        </w:rPr>
        <w:t xml:space="preserve"> </w:t>
      </w:r>
      <w:r>
        <w:rPr>
          <w:sz w:val="28"/>
        </w:rPr>
        <w:t>України</w:t>
      </w:r>
    </w:p>
    <w:p w:rsidR="009A48D5" w:rsidRDefault="006D11F0">
      <w:pPr>
        <w:pStyle w:val="a3"/>
        <w:spacing w:before="3"/>
        <w:ind w:right="142"/>
        <w:jc w:val="both"/>
      </w:pPr>
      <w:r>
        <w:t xml:space="preserve">«Про автомобільний транспорт», іншими законодавчими та нормативно- правовими актами, що регулюють організацію та проведення конкурсу, і цим </w:t>
      </w:r>
      <w:r>
        <w:rPr>
          <w:spacing w:val="-2"/>
        </w:rPr>
        <w:t>Положенням.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9" w:line="322" w:lineRule="exact"/>
        <w:ind w:left="1128" w:hanging="282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покладаються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конкурсну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комісію: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публікація</w:t>
      </w:r>
      <w:r>
        <w:rPr>
          <w:spacing w:val="-9"/>
          <w:sz w:val="28"/>
        </w:rPr>
        <w:t xml:space="preserve"> </w:t>
      </w:r>
      <w:r>
        <w:rPr>
          <w:sz w:val="28"/>
        </w:rPr>
        <w:t>оголошення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конкурс;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підготовка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ind w:right="142" w:firstLine="710"/>
        <w:jc w:val="left"/>
        <w:rPr>
          <w:sz w:val="28"/>
        </w:rPr>
      </w:pPr>
      <w:r>
        <w:rPr>
          <w:sz w:val="28"/>
        </w:rPr>
        <w:t>проведення роз’яснень претендентам щодо оформлення документів для участі в конкурсі;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прийом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конкурсі;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242" w:lineRule="auto"/>
        <w:ind w:right="150" w:firstLine="710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80"/>
          <w:sz w:val="28"/>
        </w:rPr>
        <w:t xml:space="preserve"> </w:t>
      </w:r>
      <w:r>
        <w:rPr>
          <w:sz w:val="28"/>
        </w:rPr>
        <w:t>претендента</w:t>
      </w:r>
      <w:r>
        <w:rPr>
          <w:spacing w:val="40"/>
          <w:sz w:val="28"/>
        </w:rPr>
        <w:t xml:space="preserve"> </w:t>
      </w:r>
      <w:r>
        <w:rPr>
          <w:sz w:val="28"/>
        </w:rPr>
        <w:t>умовам конкурсу;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0" w:lineRule="exact"/>
        <w:ind w:left="1013" w:hanging="162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переможця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ind w:right="140" w:firstLine="710"/>
        <w:jc w:val="left"/>
        <w:rPr>
          <w:sz w:val="28"/>
        </w:rPr>
      </w:pPr>
      <w:r>
        <w:rPr>
          <w:sz w:val="28"/>
        </w:rPr>
        <w:t>підготовка матеріалів для подальшого оформлення договірних відносин між організатором і переможцем конкурсу;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підготовка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документів.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9"/>
        <w:ind w:right="151" w:firstLine="705"/>
        <w:jc w:val="left"/>
        <w:rPr>
          <w:sz w:val="28"/>
        </w:rPr>
      </w:pPr>
      <w:r>
        <w:rPr>
          <w:sz w:val="28"/>
        </w:rPr>
        <w:t>Персональний</w:t>
      </w:r>
      <w:r>
        <w:rPr>
          <w:spacing w:val="40"/>
          <w:sz w:val="28"/>
        </w:rPr>
        <w:t xml:space="preserve"> </w:t>
      </w:r>
      <w:r>
        <w:rPr>
          <w:sz w:val="28"/>
        </w:rPr>
        <w:t>склад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40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40"/>
          <w:sz w:val="28"/>
        </w:rPr>
        <w:t xml:space="preserve"> </w:t>
      </w:r>
      <w:r>
        <w:rPr>
          <w:sz w:val="28"/>
        </w:rPr>
        <w:t>затверджується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виконавчим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комітетом </w:t>
      </w:r>
      <w:r w:rsidR="00746D87">
        <w:rPr>
          <w:sz w:val="28"/>
          <w:szCs w:val="28"/>
        </w:rPr>
        <w:t>Сокальської</w:t>
      </w:r>
      <w:r>
        <w:rPr>
          <w:sz w:val="28"/>
        </w:rPr>
        <w:t xml:space="preserve"> міської ради.</w:t>
      </w:r>
    </w:p>
    <w:p w:rsidR="009A48D5" w:rsidRDefault="009A48D5">
      <w:pPr>
        <w:pStyle w:val="a4"/>
        <w:jc w:val="left"/>
        <w:rPr>
          <w:sz w:val="28"/>
        </w:rPr>
        <w:sectPr w:rsidR="009A48D5">
          <w:footerReference w:type="default" r:id="rId7"/>
          <w:type w:val="continuous"/>
          <w:pgSz w:w="11910" w:h="16840"/>
          <w:pgMar w:top="1040" w:right="425" w:bottom="1400" w:left="1559" w:header="0" w:footer="1217" w:gutter="0"/>
          <w:pgNumType w:start="1"/>
          <w:cols w:space="720"/>
        </w:sectPr>
      </w:pP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202" w:line="242" w:lineRule="auto"/>
        <w:ind w:right="149" w:firstLine="705"/>
        <w:jc w:val="both"/>
        <w:rPr>
          <w:sz w:val="28"/>
        </w:rPr>
      </w:pPr>
      <w:r>
        <w:rPr>
          <w:sz w:val="28"/>
        </w:rPr>
        <w:lastRenderedPageBreak/>
        <w:t>Голова конкурсної комісії забезпечує виконання функцій, що покладаються на конкурсну комісію.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8"/>
        <w:ind w:right="147" w:firstLine="705"/>
        <w:jc w:val="both"/>
        <w:rPr>
          <w:sz w:val="28"/>
        </w:rPr>
      </w:pP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7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5"/>
          <w:sz w:val="28"/>
        </w:rPr>
        <w:t xml:space="preserve"> </w:t>
      </w:r>
      <w:r>
        <w:rPr>
          <w:sz w:val="28"/>
        </w:rPr>
        <w:t>входити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-13"/>
          <w:sz w:val="28"/>
        </w:rPr>
        <w:t xml:space="preserve"> </w:t>
      </w:r>
      <w:r>
        <w:rPr>
          <w:sz w:val="28"/>
        </w:rPr>
        <w:t>суб’єктів господарювання, які є претендентами.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9"/>
        <w:ind w:right="135" w:firstLine="705"/>
        <w:jc w:val="both"/>
        <w:rPr>
          <w:sz w:val="28"/>
        </w:rPr>
      </w:pPr>
      <w:r>
        <w:rPr>
          <w:sz w:val="28"/>
        </w:rPr>
        <w:t xml:space="preserve">Оголошення про конкурс публікується на офіційному сайті </w:t>
      </w:r>
      <w:r w:rsidR="00746D87">
        <w:rPr>
          <w:sz w:val="28"/>
          <w:szCs w:val="28"/>
        </w:rPr>
        <w:t>Сокальської</w:t>
      </w:r>
      <w:r>
        <w:rPr>
          <w:sz w:val="28"/>
        </w:rPr>
        <w:t xml:space="preserve"> міської ради не пізніше ніж за 30 календарних днів до початку конкурсу та повинно містити таку інформацію: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spacing w:before="119"/>
        <w:ind w:left="1056" w:hanging="282"/>
        <w:rPr>
          <w:sz w:val="28"/>
        </w:rPr>
      </w:pPr>
      <w:r>
        <w:rPr>
          <w:spacing w:val="-2"/>
          <w:sz w:val="28"/>
        </w:rPr>
        <w:t>найменування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організатора;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8"/>
        </w:rPr>
      </w:pPr>
      <w:r>
        <w:rPr>
          <w:sz w:val="28"/>
        </w:rPr>
        <w:t>умови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8"/>
        </w:rPr>
      </w:pPr>
      <w:r>
        <w:rPr>
          <w:sz w:val="28"/>
        </w:rPr>
        <w:t>кінцевий</w:t>
      </w:r>
      <w:r>
        <w:rPr>
          <w:spacing w:val="-8"/>
          <w:sz w:val="28"/>
        </w:rPr>
        <w:t xml:space="preserve"> </w:t>
      </w:r>
      <w:r>
        <w:rPr>
          <w:sz w:val="28"/>
        </w:rPr>
        <w:t>строк</w:t>
      </w:r>
      <w:r>
        <w:rPr>
          <w:spacing w:val="-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конкурсі;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8"/>
        </w:rPr>
      </w:pPr>
      <w:r>
        <w:rPr>
          <w:sz w:val="28"/>
        </w:rPr>
        <w:t>адреса,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якою</w:t>
      </w:r>
      <w:r>
        <w:rPr>
          <w:spacing w:val="-7"/>
          <w:sz w:val="28"/>
        </w:rPr>
        <w:t xml:space="preserve"> </w:t>
      </w:r>
      <w:r>
        <w:rPr>
          <w:sz w:val="28"/>
        </w:rPr>
        <w:t>подаються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конкурсі;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8"/>
        </w:rPr>
      </w:pPr>
      <w:r>
        <w:rPr>
          <w:sz w:val="28"/>
        </w:rPr>
        <w:t>місце,</w:t>
      </w:r>
      <w:r>
        <w:rPr>
          <w:spacing w:val="-4"/>
          <w:sz w:val="28"/>
        </w:rPr>
        <w:t xml:space="preserve"> </w:t>
      </w: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ind w:left="1056" w:hanging="282"/>
        <w:jc w:val="left"/>
        <w:rPr>
          <w:sz w:val="28"/>
        </w:rPr>
      </w:pPr>
      <w:r>
        <w:rPr>
          <w:sz w:val="28"/>
        </w:rPr>
        <w:t>телефон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довідок;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ind w:left="1056" w:hanging="282"/>
        <w:jc w:val="left"/>
        <w:rPr>
          <w:sz w:val="28"/>
        </w:rPr>
      </w:pPr>
      <w:r>
        <w:rPr>
          <w:sz w:val="28"/>
        </w:rPr>
        <w:t>вичерпний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конкурсі.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25"/>
        <w:ind w:left="1128" w:hanging="282"/>
        <w:jc w:val="left"/>
        <w:rPr>
          <w:sz w:val="28"/>
        </w:rPr>
      </w:pPr>
      <w:r>
        <w:rPr>
          <w:sz w:val="28"/>
        </w:rPr>
        <w:t>Члени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комісії:</w:t>
      </w:r>
    </w:p>
    <w:p w:rsidR="009A48D5" w:rsidRDefault="006D11F0">
      <w:pPr>
        <w:pStyle w:val="a4"/>
        <w:numPr>
          <w:ilvl w:val="1"/>
          <w:numId w:val="29"/>
        </w:numPr>
        <w:tabs>
          <w:tab w:val="left" w:pos="1556"/>
        </w:tabs>
        <w:spacing w:before="119"/>
        <w:ind w:right="144" w:firstLine="710"/>
        <w:rPr>
          <w:sz w:val="28"/>
        </w:rPr>
      </w:pPr>
      <w:r>
        <w:rPr>
          <w:sz w:val="28"/>
        </w:rPr>
        <w:t>беруть участь в обговоренні, розгляді, оцінці та порівнянні конкурсних пропозицій претендентів і забезпечують прийняття рішення про визначення переможця конкурсу для здійснення справляння плати за транспортні</w:t>
      </w:r>
      <w:r>
        <w:rPr>
          <w:spacing w:val="-16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міському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приміському</w:t>
      </w:r>
      <w:r>
        <w:rPr>
          <w:spacing w:val="-16"/>
          <w:sz w:val="28"/>
        </w:rPr>
        <w:t xml:space="preserve"> </w:t>
      </w:r>
      <w:r>
        <w:rPr>
          <w:sz w:val="28"/>
        </w:rPr>
        <w:t>пасажирському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автомобільному транспорті загального користування на території </w:t>
      </w:r>
      <w:r w:rsidR="00746D87">
        <w:rPr>
          <w:sz w:val="28"/>
          <w:szCs w:val="28"/>
        </w:rPr>
        <w:t>Сокальської</w:t>
      </w:r>
      <w:r>
        <w:rPr>
          <w:sz w:val="28"/>
        </w:rPr>
        <w:t xml:space="preserve"> МТГ.</w:t>
      </w:r>
    </w:p>
    <w:p w:rsidR="009A48D5" w:rsidRDefault="006D11F0">
      <w:pPr>
        <w:pStyle w:val="a4"/>
        <w:numPr>
          <w:ilvl w:val="1"/>
          <w:numId w:val="29"/>
        </w:numPr>
        <w:tabs>
          <w:tab w:val="left" w:pos="1556"/>
        </w:tabs>
        <w:ind w:right="139" w:firstLine="710"/>
        <w:rPr>
          <w:sz w:val="28"/>
        </w:rPr>
      </w:pPr>
      <w:r>
        <w:rPr>
          <w:sz w:val="28"/>
        </w:rPr>
        <w:t>мають право на ознайомлення з усіма матеріалами, що стосуються проведення оцінки пропозицій претендентів, а також на відображення своєї окремої думки у протоколі засідання конкурсної комісії на підставі інформації, що</w:t>
      </w:r>
      <w:r>
        <w:rPr>
          <w:spacing w:val="-18"/>
          <w:sz w:val="28"/>
        </w:rPr>
        <w:t xml:space="preserve"> </w:t>
      </w:r>
      <w:r>
        <w:rPr>
          <w:sz w:val="28"/>
        </w:rPr>
        <w:t>підтверджена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документально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якої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порушуватиме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процедуру проведення конкурсу;</w:t>
      </w:r>
    </w:p>
    <w:p w:rsidR="009A48D5" w:rsidRDefault="006D11F0">
      <w:pPr>
        <w:pStyle w:val="a4"/>
        <w:numPr>
          <w:ilvl w:val="1"/>
          <w:numId w:val="29"/>
        </w:numPr>
        <w:tabs>
          <w:tab w:val="left" w:pos="1556"/>
        </w:tabs>
        <w:spacing w:line="242" w:lineRule="auto"/>
        <w:ind w:right="143" w:firstLine="710"/>
        <w:rPr>
          <w:sz w:val="28"/>
        </w:rPr>
      </w:pPr>
      <w:r>
        <w:rPr>
          <w:sz w:val="28"/>
        </w:rPr>
        <w:t>зобов’язані дотримуватися норм чинного законодавства України та цього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Положення,</w:t>
      </w:r>
      <w:r>
        <w:rPr>
          <w:spacing w:val="-8"/>
          <w:sz w:val="28"/>
        </w:rPr>
        <w:t xml:space="preserve"> </w:t>
      </w:r>
      <w:r>
        <w:rPr>
          <w:sz w:val="28"/>
        </w:rPr>
        <w:t>об’єктивно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неупереджено</w:t>
      </w:r>
      <w:r>
        <w:rPr>
          <w:spacing w:val="-10"/>
          <w:sz w:val="28"/>
        </w:rPr>
        <w:t xml:space="preserve"> </w:t>
      </w:r>
      <w:r>
        <w:rPr>
          <w:sz w:val="28"/>
        </w:rPr>
        <w:t>розглядати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конкурсні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пропозиції </w:t>
      </w:r>
      <w:r>
        <w:rPr>
          <w:spacing w:val="-2"/>
          <w:sz w:val="28"/>
        </w:rPr>
        <w:t>претендентів;</w:t>
      </w:r>
    </w:p>
    <w:p w:rsidR="009A48D5" w:rsidRDefault="006D11F0">
      <w:pPr>
        <w:pStyle w:val="a4"/>
        <w:numPr>
          <w:ilvl w:val="1"/>
          <w:numId w:val="29"/>
        </w:numPr>
        <w:tabs>
          <w:tab w:val="left" w:pos="1556"/>
        </w:tabs>
        <w:spacing w:line="317" w:lineRule="exact"/>
        <w:ind w:left="1556" w:hanging="705"/>
        <w:rPr>
          <w:sz w:val="28"/>
        </w:rPr>
      </w:pPr>
      <w:r>
        <w:rPr>
          <w:sz w:val="28"/>
        </w:rPr>
        <w:t>здійснюють</w:t>
      </w:r>
      <w:r>
        <w:rPr>
          <w:spacing w:val="-4"/>
          <w:sz w:val="28"/>
        </w:rPr>
        <w:t xml:space="preserve"> </w:t>
      </w:r>
      <w:r>
        <w:rPr>
          <w:sz w:val="28"/>
        </w:rPr>
        <w:t>інші</w:t>
      </w:r>
      <w:r>
        <w:rPr>
          <w:spacing w:val="-11"/>
          <w:sz w:val="28"/>
        </w:rPr>
        <w:t xml:space="preserve"> </w:t>
      </w:r>
      <w:r>
        <w:rPr>
          <w:sz w:val="28"/>
        </w:rPr>
        <w:t>дії,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конкурсу.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7"/>
        <w:ind w:right="141" w:firstLine="705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оголошенні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дату,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та місці. За рішенням голови конкурсної комісії (або, за його відсутності, заступника</w:t>
      </w:r>
      <w:r>
        <w:rPr>
          <w:spacing w:val="-7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1"/>
          <w:sz w:val="28"/>
        </w:rPr>
        <w:t xml:space="preserve"> </w:t>
      </w:r>
      <w:r>
        <w:rPr>
          <w:sz w:val="28"/>
        </w:rPr>
        <w:t>комісії)</w:t>
      </w:r>
      <w:r>
        <w:rPr>
          <w:spacing w:val="-18"/>
          <w:sz w:val="28"/>
        </w:rPr>
        <w:t xml:space="preserve"> </w:t>
      </w:r>
      <w:r>
        <w:rPr>
          <w:sz w:val="28"/>
        </w:rPr>
        <w:t>та за</w:t>
      </w:r>
      <w:r>
        <w:rPr>
          <w:spacing w:val="-9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поважних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конкурс може бути перенесено на іншу дату та час, про що публікується оголошення на офіційному сайті </w:t>
      </w:r>
      <w:r w:rsidR="00746D87">
        <w:rPr>
          <w:sz w:val="28"/>
          <w:szCs w:val="28"/>
        </w:rPr>
        <w:t>Сокальської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міської ради не пізніше ніж за 5 днів до такої дати </w:t>
      </w:r>
      <w:r>
        <w:rPr>
          <w:spacing w:val="-2"/>
          <w:sz w:val="28"/>
        </w:rPr>
        <w:t>конкурсу.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8"/>
        <w:ind w:right="148" w:firstLine="705"/>
        <w:jc w:val="both"/>
        <w:rPr>
          <w:sz w:val="28"/>
        </w:rPr>
      </w:pPr>
      <w:r>
        <w:rPr>
          <w:sz w:val="28"/>
        </w:rPr>
        <w:t>Неявка на конкурс будь-якого претендента не є перешкодою для проведення конкурсу.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 w:line="242" w:lineRule="auto"/>
        <w:ind w:right="141" w:firstLine="705"/>
        <w:jc w:val="both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конкурсі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допускаються суб’єкти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господарювання, які</w:t>
      </w:r>
      <w:r>
        <w:rPr>
          <w:spacing w:val="-7"/>
          <w:sz w:val="28"/>
        </w:rPr>
        <w:t xml:space="preserve"> </w:t>
      </w:r>
      <w:r>
        <w:rPr>
          <w:sz w:val="28"/>
        </w:rPr>
        <w:t>не відповідають Умовам проведення конкурсу з визначення особи, уповноваженої здійснювати</w:t>
      </w:r>
      <w:r>
        <w:rPr>
          <w:spacing w:val="40"/>
          <w:sz w:val="28"/>
        </w:rPr>
        <w:t xml:space="preserve">  </w:t>
      </w:r>
      <w:r>
        <w:rPr>
          <w:sz w:val="28"/>
        </w:rPr>
        <w:t>справляння</w:t>
      </w:r>
      <w:r>
        <w:rPr>
          <w:spacing w:val="53"/>
          <w:sz w:val="28"/>
        </w:rPr>
        <w:t xml:space="preserve">  </w:t>
      </w:r>
      <w:r>
        <w:rPr>
          <w:sz w:val="28"/>
        </w:rPr>
        <w:t>плати</w:t>
      </w:r>
      <w:r>
        <w:rPr>
          <w:spacing w:val="40"/>
          <w:sz w:val="28"/>
        </w:rPr>
        <w:t xml:space="preserve">  </w:t>
      </w:r>
      <w:r>
        <w:rPr>
          <w:sz w:val="28"/>
        </w:rPr>
        <w:t>за</w:t>
      </w:r>
      <w:r>
        <w:rPr>
          <w:spacing w:val="40"/>
          <w:sz w:val="28"/>
        </w:rPr>
        <w:t xml:space="preserve">  </w:t>
      </w:r>
      <w:r>
        <w:rPr>
          <w:sz w:val="28"/>
        </w:rPr>
        <w:t>транспортні</w:t>
      </w:r>
      <w:r>
        <w:rPr>
          <w:spacing w:val="40"/>
          <w:sz w:val="28"/>
        </w:rPr>
        <w:t xml:space="preserve">  </w:t>
      </w:r>
      <w:r>
        <w:rPr>
          <w:sz w:val="28"/>
        </w:rPr>
        <w:t>послуги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52"/>
          <w:sz w:val="28"/>
        </w:rPr>
        <w:t xml:space="preserve">  </w:t>
      </w:r>
      <w:r>
        <w:rPr>
          <w:sz w:val="28"/>
        </w:rPr>
        <w:t>міському</w:t>
      </w:r>
      <w:r>
        <w:rPr>
          <w:spacing w:val="40"/>
          <w:sz w:val="28"/>
        </w:rPr>
        <w:t xml:space="preserve">  </w:t>
      </w:r>
      <w:r>
        <w:rPr>
          <w:sz w:val="28"/>
        </w:rPr>
        <w:t>та</w:t>
      </w:r>
    </w:p>
    <w:p w:rsidR="009A48D5" w:rsidRDefault="009A48D5">
      <w:pPr>
        <w:pStyle w:val="a4"/>
        <w:spacing w:line="242" w:lineRule="auto"/>
        <w:rPr>
          <w:sz w:val="28"/>
        </w:rPr>
        <w:sectPr w:rsidR="009A48D5">
          <w:headerReference w:type="default" r:id="rId8"/>
          <w:footerReference w:type="default" r:id="rId9"/>
          <w:pgSz w:w="11910" w:h="16840"/>
          <w:pgMar w:top="1040" w:right="425" w:bottom="1400" w:left="1559" w:header="756" w:footer="1217" w:gutter="0"/>
          <w:pgNumType w:start="2"/>
          <w:cols w:space="720"/>
        </w:sectPr>
      </w:pPr>
    </w:p>
    <w:p w:rsidR="009A48D5" w:rsidRDefault="006D11F0">
      <w:pPr>
        <w:pStyle w:val="a3"/>
        <w:spacing w:before="202" w:line="242" w:lineRule="auto"/>
        <w:ind w:right="141"/>
        <w:jc w:val="both"/>
      </w:pPr>
      <w:r>
        <w:lastRenderedPageBreak/>
        <w:t xml:space="preserve">приміському пасажирському автомобільному транспорті загального користування на території </w:t>
      </w:r>
      <w:r w:rsidR="00746D87">
        <w:t>Сокальської</w:t>
      </w:r>
      <w:r>
        <w:t xml:space="preserve"> МТГ та їх конкурсні пропозиції не розглядаються конкурсною комісією.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5"/>
        <w:ind w:right="148" w:firstLine="705"/>
        <w:jc w:val="both"/>
        <w:rPr>
          <w:sz w:val="28"/>
        </w:rPr>
      </w:pPr>
      <w:r>
        <w:rPr>
          <w:sz w:val="28"/>
        </w:rPr>
        <w:t>Претендентам</w:t>
      </w:r>
      <w:r>
        <w:rPr>
          <w:spacing w:val="-18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запропонованих</w:t>
      </w:r>
      <w:r>
        <w:rPr>
          <w:spacing w:val="-18"/>
          <w:sz w:val="28"/>
        </w:rPr>
        <w:t xml:space="preserve"> </w:t>
      </w:r>
      <w:r>
        <w:rPr>
          <w:sz w:val="28"/>
        </w:rPr>
        <w:t>ними конкурсних пропозицій у письмовому вигляді.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39" w:firstLine="705"/>
        <w:jc w:val="both"/>
        <w:rPr>
          <w:sz w:val="28"/>
        </w:rPr>
      </w:pPr>
      <w:r>
        <w:rPr>
          <w:sz w:val="28"/>
        </w:rPr>
        <w:t xml:space="preserve">Під час розгляду конкурсних пропозицій конкурсна комісія, у разі потреби, може залучати без права голосу, в ролі експертів чи консультантів працівників структурних підрозділів виконавчого комітету </w:t>
      </w:r>
      <w:r w:rsidR="00746D87">
        <w:rPr>
          <w:sz w:val="28"/>
          <w:szCs w:val="28"/>
        </w:rPr>
        <w:t>Сокальської</w:t>
      </w:r>
      <w:r>
        <w:rPr>
          <w:sz w:val="28"/>
        </w:rPr>
        <w:t xml:space="preserve"> міської ради, спеціалістів у галузі впровадження електронних систем.</w:t>
      </w:r>
    </w:p>
    <w:p w:rsidR="00634B59" w:rsidRDefault="006D11F0">
      <w:pPr>
        <w:pStyle w:val="a4"/>
        <w:numPr>
          <w:ilvl w:val="0"/>
          <w:numId w:val="29"/>
        </w:numPr>
        <w:tabs>
          <w:tab w:val="left" w:pos="1273"/>
        </w:tabs>
        <w:spacing w:before="119"/>
        <w:ind w:right="143" w:firstLine="710"/>
        <w:jc w:val="both"/>
        <w:rPr>
          <w:sz w:val="28"/>
        </w:rPr>
      </w:pPr>
      <w:r>
        <w:rPr>
          <w:sz w:val="28"/>
        </w:rPr>
        <w:t>Конкурсна комісія оцінює конкурсні пропозиції за кожним критерієм, перелік</w:t>
      </w:r>
      <w:r>
        <w:rPr>
          <w:spacing w:val="-18"/>
          <w:sz w:val="28"/>
        </w:rPr>
        <w:t xml:space="preserve"> </w:t>
      </w:r>
      <w:r>
        <w:rPr>
          <w:sz w:val="28"/>
        </w:rPr>
        <w:t>яких</w:t>
      </w:r>
      <w:r>
        <w:rPr>
          <w:spacing w:val="-17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-18"/>
          <w:sz w:val="28"/>
        </w:rPr>
        <w:t xml:space="preserve"> </w:t>
      </w:r>
      <w:r>
        <w:rPr>
          <w:sz w:val="28"/>
        </w:rPr>
        <w:t>цим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пунктом,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7"/>
          <w:sz w:val="28"/>
        </w:rPr>
        <w:t xml:space="preserve"> </w:t>
      </w:r>
      <w:r>
        <w:rPr>
          <w:sz w:val="28"/>
        </w:rPr>
        <w:t>такої</w:t>
      </w:r>
      <w:r>
        <w:rPr>
          <w:spacing w:val="-18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17"/>
          <w:sz w:val="28"/>
        </w:rPr>
        <w:t xml:space="preserve"> </w:t>
      </w:r>
      <w:r>
        <w:rPr>
          <w:sz w:val="28"/>
        </w:rPr>
        <w:t>нараховує певну кількість балів в межах визначеного діапазону балів:</w:t>
      </w:r>
    </w:p>
    <w:tbl>
      <w:tblPr>
        <w:tblStyle w:val="a9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010"/>
        <w:gridCol w:w="5387"/>
        <w:gridCol w:w="850"/>
      </w:tblGrid>
      <w:tr w:rsidR="00634B59" w:rsidRPr="000A79F4" w:rsidTr="00DF59C0">
        <w:tc>
          <w:tcPr>
            <w:tcW w:w="676" w:type="dxa"/>
          </w:tcPr>
          <w:p w:rsidR="00634B59" w:rsidRPr="000A79F4" w:rsidRDefault="00634B59" w:rsidP="00DF59C0">
            <w:pPr>
              <w:tabs>
                <w:tab w:val="left" w:pos="0"/>
              </w:tabs>
              <w:ind w:left="-24" w:right="-160" w:firstLine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br w:type="page"/>
            </w:r>
            <w:bookmarkStart w:id="0" w:name="_Hlk225756431"/>
            <w:r w:rsidRPr="000A79F4">
              <w:rPr>
                <w:rFonts w:hAnsi="Arial"/>
                <w:color w:val="000000"/>
                <w:sz w:val="28"/>
                <w:szCs w:val="28"/>
              </w:rPr>
              <w:t>№</w:t>
            </w:r>
            <w:r w:rsidRPr="000A79F4">
              <w:rPr>
                <w:color w:val="000000"/>
                <w:sz w:val="28"/>
                <w:szCs w:val="28"/>
              </w:rPr>
              <w:t xml:space="preserve"> з/п</w:t>
            </w:r>
          </w:p>
        </w:tc>
        <w:tc>
          <w:tcPr>
            <w:tcW w:w="3010" w:type="dxa"/>
          </w:tcPr>
          <w:p w:rsidR="00634B59" w:rsidRPr="000A79F4" w:rsidRDefault="00634B59" w:rsidP="00DF59C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A79F4">
              <w:rPr>
                <w:color w:val="000000"/>
                <w:sz w:val="28"/>
                <w:szCs w:val="28"/>
              </w:rPr>
              <w:t xml:space="preserve">Назва 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A79F4">
              <w:rPr>
                <w:color w:val="000000"/>
                <w:sz w:val="28"/>
                <w:szCs w:val="28"/>
              </w:rPr>
              <w:t xml:space="preserve">Показники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A79F4">
              <w:rPr>
                <w:color w:val="000000"/>
                <w:sz w:val="28"/>
                <w:szCs w:val="28"/>
              </w:rPr>
              <w:t xml:space="preserve">Бали </w:t>
            </w:r>
          </w:p>
        </w:tc>
      </w:tr>
      <w:tr w:rsidR="00634B59" w:rsidRPr="000A79F4" w:rsidTr="00DF59C0">
        <w:tc>
          <w:tcPr>
            <w:tcW w:w="676" w:type="dxa"/>
          </w:tcPr>
          <w:p w:rsidR="00634B59" w:rsidRPr="000A79F4" w:rsidRDefault="00634B59" w:rsidP="00DF59C0">
            <w:pPr>
              <w:tabs>
                <w:tab w:val="left" w:pos="0"/>
              </w:tabs>
              <w:ind w:left="-24" w:right="-160" w:firstLine="24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1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34B59" w:rsidRPr="000A79F4" w:rsidTr="00DF59C0">
        <w:tc>
          <w:tcPr>
            <w:tcW w:w="676" w:type="dxa"/>
            <w:vMerge w:val="restart"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Обладнання, яке встановлюється та/або використовується Учасником для здійснення функцій оператора електронних систем 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Валідатори стаціонарного кріплення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Валідатори переносні водія / кондуктора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Пристрої для проведення перевірки оплати за проїзд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Термінали самообслуговування (далі </w:t>
            </w:r>
            <w:r w:rsidRPr="000A79F4">
              <w:rPr>
                <w:bCs/>
                <w:color w:val="000000"/>
                <w:sz w:val="28"/>
                <w:szCs w:val="28"/>
              </w:rPr>
              <w:sym w:font="Symbol" w:char="F02D"/>
            </w:r>
            <w:r w:rsidRPr="000A79F4">
              <w:rPr>
                <w:bCs/>
                <w:color w:val="000000"/>
                <w:sz w:val="28"/>
                <w:szCs w:val="28"/>
              </w:rPr>
              <w:t xml:space="preserve"> термінали або ПТКС (програмно-технічні комплекси самообслуговування) з продажу паперових квитків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10" w:type="dxa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Валідатор повинен забезпечувати варіанти оплати за технологіями 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Mifare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Desfire</w:t>
            </w:r>
            <w:proofErr w:type="spellEnd"/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NFC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Банківські карти (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PayPas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PayWave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 w:val="restart"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Якісні характеристики обладнання (підтверджується відповідними сертифікатами)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Противандальне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обладнання АСООП рівня ІК 08</w:t>
            </w:r>
          </w:p>
        </w:tc>
        <w:tc>
          <w:tcPr>
            <w:tcW w:w="850" w:type="dxa"/>
          </w:tcPr>
          <w:p w:rsidR="00634B59" w:rsidRPr="000A79F4" w:rsidRDefault="004E2885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Противандальне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обладнання АСООП рівня ІК 09</w:t>
            </w:r>
          </w:p>
        </w:tc>
        <w:tc>
          <w:tcPr>
            <w:tcW w:w="850" w:type="dxa"/>
          </w:tcPr>
          <w:p w:rsidR="00634B59" w:rsidRPr="000A79F4" w:rsidRDefault="004E2885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Наявність сертифікатів відповідності для обладнання щодо захисту від пилу, вологи ІР 55</w:t>
            </w:r>
          </w:p>
        </w:tc>
        <w:tc>
          <w:tcPr>
            <w:tcW w:w="850" w:type="dxa"/>
          </w:tcPr>
          <w:p w:rsidR="00634B59" w:rsidRPr="000A79F4" w:rsidRDefault="004E2885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Наявність сертифікатів відповідності для обладнання щодо захисту від пилу, вологи ІР 65</w:t>
            </w:r>
          </w:p>
        </w:tc>
        <w:tc>
          <w:tcPr>
            <w:tcW w:w="850" w:type="dxa"/>
          </w:tcPr>
          <w:p w:rsidR="00634B59" w:rsidRPr="000A79F4" w:rsidRDefault="004E2885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34B59" w:rsidRPr="000A79F4" w:rsidTr="00DF59C0">
        <w:tc>
          <w:tcPr>
            <w:tcW w:w="676" w:type="dxa"/>
            <w:vMerge w:val="restart"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Термін впровадження 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Не більше чотирьох місяців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Не більше шести місяців 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Не більше дев’яти місяців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34B59" w:rsidRPr="000A79F4" w:rsidTr="00DF59C0">
        <w:tc>
          <w:tcPr>
            <w:tcW w:w="676" w:type="dxa"/>
            <w:vMerge w:val="restart"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5.1. Вартість винагороди Оператора від суми транзакції за проїзд (за виключенням транзакції за проїзд пільгових категорій пасажирів, які мають право на повну компенсацію вартості проїзду)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 xml:space="preserve">Більше 10% від транзакції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0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 xml:space="preserve">10 % </w:t>
            </w:r>
            <w:r w:rsidRPr="000A79F4">
              <w:rPr>
                <w:sz w:val="28"/>
                <w:szCs w:val="28"/>
              </w:rPr>
              <w:t>від транзакції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3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 xml:space="preserve">8 % </w:t>
            </w:r>
            <w:r w:rsidRPr="000A79F4">
              <w:rPr>
                <w:sz w:val="28"/>
                <w:szCs w:val="28"/>
              </w:rPr>
              <w:t>від транзакції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6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sz w:val="28"/>
                <w:szCs w:val="28"/>
              </w:rPr>
              <w:t>5 % від транзакції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8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sz w:val="28"/>
                <w:szCs w:val="28"/>
              </w:rPr>
              <w:t>4 і менше  % від транзакції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5.2. Вартість винагороди Оператора (від суми транзакції за проїзд пільгових категорій пасажирів, що мають право на повну компенсацію вартості проїзду)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 xml:space="preserve">Більше 10% від транзакції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0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 xml:space="preserve">10 % </w:t>
            </w:r>
            <w:r w:rsidRPr="000A79F4">
              <w:rPr>
                <w:sz w:val="28"/>
                <w:szCs w:val="28"/>
              </w:rPr>
              <w:t>від транзакції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3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 xml:space="preserve">8 % </w:t>
            </w:r>
            <w:r w:rsidRPr="000A79F4">
              <w:rPr>
                <w:sz w:val="28"/>
                <w:szCs w:val="28"/>
              </w:rPr>
              <w:t>від транзакції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6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sz w:val="28"/>
                <w:szCs w:val="28"/>
              </w:rPr>
              <w:t>5 % від транзакції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8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sz w:val="28"/>
                <w:szCs w:val="28"/>
              </w:rPr>
              <w:t>4 і менше  % від транзакції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10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5.3. Вартість винагороди Оператора за здійснення поповнення балансу транспортної картки мешканця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 xml:space="preserve">Більше 2 % від транзакції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0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 xml:space="preserve">2 % від транзакції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3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 xml:space="preserve">1 % від транзакції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 xml:space="preserve">0 % від транзакції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sz w:val="28"/>
                <w:szCs w:val="28"/>
              </w:rPr>
              <w:t>10</w:t>
            </w:r>
          </w:p>
        </w:tc>
      </w:tr>
      <w:tr w:rsidR="00634B59" w:rsidRPr="000A79F4" w:rsidTr="00DF59C0">
        <w:tc>
          <w:tcPr>
            <w:tcW w:w="676" w:type="dxa"/>
            <w:vMerge w:val="restart"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Забезпечення інфраструктури поповнення транспортних карток готівкою та безготівковим способом </w:t>
            </w:r>
          </w:p>
        </w:tc>
        <w:tc>
          <w:tcPr>
            <w:tcW w:w="5387" w:type="dxa"/>
          </w:tcPr>
          <w:p w:rsidR="004E2885" w:rsidRPr="004E2885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40 ПТКС і більше;</w:t>
            </w:r>
          </w:p>
          <w:p w:rsidR="004E2885" w:rsidRPr="004E2885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Мобільний застосунок;</w:t>
            </w:r>
          </w:p>
          <w:p w:rsidR="00634B59" w:rsidRPr="000A79F4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Веб-портал</w:t>
            </w:r>
          </w:p>
        </w:tc>
        <w:tc>
          <w:tcPr>
            <w:tcW w:w="850" w:type="dxa"/>
          </w:tcPr>
          <w:p w:rsidR="00634B59" w:rsidRPr="000A79F4" w:rsidRDefault="00296B0A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4E2885" w:rsidRPr="004E2885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10 ПТКС і більше;</w:t>
            </w:r>
          </w:p>
          <w:p w:rsidR="004E2885" w:rsidRPr="004E2885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Мобільний застосунок;</w:t>
            </w:r>
          </w:p>
          <w:p w:rsidR="00634B59" w:rsidRPr="000A79F4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Веб-портал</w:t>
            </w:r>
            <w:r w:rsidR="00634B59" w:rsidRPr="000A79F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634B59" w:rsidRPr="000A79F4" w:rsidRDefault="00296B0A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Мобільний застосунок 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Вебпортал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634B59" w:rsidRPr="000A79F4" w:rsidRDefault="00296B0A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34B59" w:rsidRPr="000A79F4" w:rsidTr="004E2885">
        <w:trPr>
          <w:trHeight w:val="661"/>
        </w:trPr>
        <w:tc>
          <w:tcPr>
            <w:tcW w:w="676" w:type="dxa"/>
            <w:vMerge w:val="restart"/>
          </w:tcPr>
          <w:p w:rsidR="00634B59" w:rsidRPr="000A79F4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10" w:type="dxa"/>
            <w:vMerge w:val="restart"/>
          </w:tcPr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Забезпечення мережі</w:t>
            </w:r>
          </w:p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видачі/розповсюдження транспортних</w:t>
            </w:r>
          </w:p>
          <w:p w:rsidR="00634B59" w:rsidRPr="000A79F4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карток</w:t>
            </w:r>
          </w:p>
        </w:tc>
        <w:tc>
          <w:tcPr>
            <w:tcW w:w="5387" w:type="dxa"/>
          </w:tcPr>
          <w:p w:rsidR="00634B59" w:rsidRPr="000A79F4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Власна мережа</w:t>
            </w:r>
          </w:p>
        </w:tc>
        <w:tc>
          <w:tcPr>
            <w:tcW w:w="850" w:type="dxa"/>
          </w:tcPr>
          <w:p w:rsidR="00634B59" w:rsidRPr="000A79F4" w:rsidRDefault="004E2885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4E2885" w:rsidRPr="004E2885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Відсутність власної</w:t>
            </w:r>
          </w:p>
          <w:p w:rsidR="00634B59" w:rsidRPr="000A79F4" w:rsidRDefault="004E2885" w:rsidP="004E2885">
            <w:pPr>
              <w:pStyle w:val="a4"/>
              <w:ind w:left="359" w:firstLine="0"/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мережі</w:t>
            </w:r>
          </w:p>
        </w:tc>
        <w:tc>
          <w:tcPr>
            <w:tcW w:w="850" w:type="dxa"/>
          </w:tcPr>
          <w:p w:rsidR="00634B59" w:rsidRPr="000A79F4" w:rsidRDefault="004E2885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E2885" w:rsidRPr="000A79F4" w:rsidTr="004E2885">
        <w:trPr>
          <w:trHeight w:val="645"/>
        </w:trPr>
        <w:tc>
          <w:tcPr>
            <w:tcW w:w="676" w:type="dxa"/>
            <w:vMerge w:val="restart"/>
          </w:tcPr>
          <w:p w:rsidR="004E2885" w:rsidRDefault="004E2885" w:rsidP="004E2885">
            <w:pPr>
              <w:tabs>
                <w:tab w:val="left" w:pos="0"/>
              </w:tabs>
              <w:ind w:left="36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4E2885" w:rsidRPr="004E2885" w:rsidRDefault="006E2FD3" w:rsidP="006E2FD3">
            <w:pPr>
              <w:tabs>
                <w:tab w:val="left" w:pos="0"/>
              </w:tabs>
              <w:ind w:right="-160" w:firstLine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3010" w:type="dxa"/>
            <w:vMerge w:val="restart"/>
          </w:tcPr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Налаштування системи АСООП для</w:t>
            </w:r>
          </w:p>
          <w:p w:rsidR="004E2885" w:rsidRPr="000A79F4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різних моделей оплати проїзду</w:t>
            </w:r>
          </w:p>
        </w:tc>
        <w:tc>
          <w:tcPr>
            <w:tcW w:w="5387" w:type="dxa"/>
          </w:tcPr>
          <w:p w:rsidR="004E2885" w:rsidRPr="004E2885" w:rsidRDefault="004E2885" w:rsidP="004E2885">
            <w:pPr>
              <w:pStyle w:val="a4"/>
              <w:ind w:left="359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стандартна оплата (єдиний </w:t>
            </w:r>
            <w:r w:rsidRPr="004E2885">
              <w:rPr>
                <w:bCs/>
                <w:color w:val="000000"/>
                <w:sz w:val="28"/>
                <w:szCs w:val="28"/>
              </w:rPr>
              <w:t>тариф)</w:t>
            </w:r>
          </w:p>
        </w:tc>
        <w:tc>
          <w:tcPr>
            <w:tcW w:w="850" w:type="dxa"/>
          </w:tcPr>
          <w:p w:rsidR="004E2885" w:rsidRDefault="004E2885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E2885" w:rsidRPr="000A79F4" w:rsidTr="00DF59C0">
        <w:trPr>
          <w:trHeight w:val="645"/>
        </w:trPr>
        <w:tc>
          <w:tcPr>
            <w:tcW w:w="676" w:type="dxa"/>
            <w:vMerge/>
          </w:tcPr>
          <w:p w:rsidR="004E2885" w:rsidRPr="004E2885" w:rsidRDefault="004E2885" w:rsidP="004E2885">
            <w:pPr>
              <w:tabs>
                <w:tab w:val="left" w:pos="0"/>
              </w:tabs>
              <w:ind w:left="360" w:right="-16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4E2885" w:rsidRPr="004E2885" w:rsidRDefault="004E2885" w:rsidP="004E2885">
            <w:pPr>
              <w:pStyle w:val="a4"/>
              <w:ind w:left="359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стандартна оплата (єдиний </w:t>
            </w:r>
            <w:r w:rsidRPr="004E2885">
              <w:rPr>
                <w:bCs/>
                <w:color w:val="000000"/>
                <w:sz w:val="28"/>
                <w:szCs w:val="28"/>
              </w:rPr>
              <w:t>тариф);</w:t>
            </w:r>
          </w:p>
          <w:p w:rsidR="004E2885" w:rsidRPr="004E2885" w:rsidRDefault="004E2885" w:rsidP="004E2885">
            <w:pPr>
              <w:pStyle w:val="a4"/>
              <w:ind w:left="359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модель зміни тарифів в залежності від </w:t>
            </w:r>
            <w:r w:rsidRPr="004E2885">
              <w:rPr>
                <w:bCs/>
                <w:color w:val="000000"/>
                <w:sz w:val="28"/>
                <w:szCs w:val="28"/>
              </w:rPr>
              <w:t>маршруту</w:t>
            </w:r>
          </w:p>
        </w:tc>
        <w:tc>
          <w:tcPr>
            <w:tcW w:w="850" w:type="dxa"/>
          </w:tcPr>
          <w:p w:rsidR="004E2885" w:rsidRDefault="004E2885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34B59" w:rsidRPr="000A79F4" w:rsidTr="00DF59C0">
        <w:trPr>
          <w:trHeight w:val="703"/>
        </w:trPr>
        <w:tc>
          <w:tcPr>
            <w:tcW w:w="676" w:type="dxa"/>
            <w:vMerge w:val="restart"/>
          </w:tcPr>
          <w:p w:rsidR="00634B59" w:rsidRPr="000A79F4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  <w:r w:rsidR="00634B59" w:rsidRPr="000A79F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Робота системи АСООП в режимі </w:t>
            </w:r>
            <w:r w:rsidRPr="000A79F4">
              <w:rPr>
                <w:bCs/>
                <w:color w:val="000000"/>
                <w:sz w:val="28"/>
                <w:szCs w:val="28"/>
              </w:rPr>
              <w:lastRenderedPageBreak/>
              <w:t xml:space="preserve">онлайн із наданням звітності про  транзакції, дотримання розкладу та в режимі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офлайн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із збереженням даних про валідації, що здійснені без зв’язку із сервером, з наступною їх передачею на сервер при відновленні зв’язку 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lastRenderedPageBreak/>
              <w:t xml:space="preserve">Режим онлайн та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офлайн</w:t>
            </w:r>
            <w:proofErr w:type="spellEnd"/>
          </w:p>
          <w:p w:rsidR="00634B59" w:rsidRPr="000A79F4" w:rsidRDefault="00634B59" w:rsidP="00DF59C0">
            <w:pPr>
              <w:pStyle w:val="a4"/>
              <w:ind w:left="359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34B59" w:rsidRPr="000A79F4" w:rsidRDefault="004E2885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34B59" w:rsidRPr="000A79F4" w:rsidTr="00DF59C0">
        <w:trPr>
          <w:trHeight w:val="854"/>
        </w:trPr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Режим лише онлайн</w:t>
            </w:r>
          </w:p>
        </w:tc>
        <w:tc>
          <w:tcPr>
            <w:tcW w:w="850" w:type="dxa"/>
          </w:tcPr>
          <w:p w:rsidR="00634B59" w:rsidRPr="000A79F4" w:rsidRDefault="004E2885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Режим лише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850" w:type="dxa"/>
          </w:tcPr>
          <w:p w:rsidR="00634B59" w:rsidRPr="000A79F4" w:rsidRDefault="004E2885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34B59" w:rsidRPr="000A79F4" w:rsidTr="00DF59C0">
        <w:tc>
          <w:tcPr>
            <w:tcW w:w="676" w:type="dxa"/>
            <w:vMerge w:val="restart"/>
          </w:tcPr>
          <w:p w:rsidR="00634B59" w:rsidRPr="000A79F4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634B59" w:rsidRPr="000A79F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Забезпечення мешканця доступом до розкладу руху в електронному форматі 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Вебпортал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Мобільний застосунок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Відсутнє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34B59" w:rsidRPr="000A79F4" w:rsidTr="00DF59C0">
        <w:tc>
          <w:tcPr>
            <w:tcW w:w="676" w:type="dxa"/>
            <w:vMerge w:val="restart"/>
          </w:tcPr>
          <w:p w:rsidR="00634B59" w:rsidRPr="000A79F4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  <w:r w:rsidR="00634B59" w:rsidRPr="000A79F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Доступ до АСООП 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Однаковий доступ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Доступ на основі ролей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Можливість розподілу ролей за підрівнями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 w:val="restart"/>
          </w:tcPr>
          <w:p w:rsidR="00634B59" w:rsidRPr="000A79F4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  <w:r w:rsidR="00634B59" w:rsidRPr="000A79F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0" w:type="dxa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Формування звітів </w:t>
            </w:r>
          </w:p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відхилення від графіка 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left="-1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Звіт має відхилення ТЗ від запланованого графіка руху в контрольних точках маршруту </w:t>
            </w:r>
          </w:p>
        </w:tc>
        <w:tc>
          <w:tcPr>
            <w:tcW w:w="850" w:type="dxa"/>
            <w:vMerge w:val="restart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відсоток виконання графіка 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Відсоток виконання графіка руху в цілому по місту (тестових маршрутах) в розрізі перевізників та маршрутів. </w:t>
            </w:r>
          </w:p>
        </w:tc>
        <w:tc>
          <w:tcPr>
            <w:tcW w:w="850" w:type="dxa"/>
            <w:vMerge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відхилення графіка руху по зупинках 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Відхилення графіка руху в розрізі зупинок по місту (маршрутах) та по вибраній зупинці </w:t>
            </w:r>
          </w:p>
        </w:tc>
        <w:tc>
          <w:tcPr>
            <w:tcW w:w="850" w:type="dxa"/>
            <w:vMerge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відсоток виконання графіка руху в розрізі рейсів 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Відсоток виконання графіка руху в розрізі рейсів </w:t>
            </w:r>
          </w:p>
        </w:tc>
        <w:tc>
          <w:tcPr>
            <w:tcW w:w="850" w:type="dxa"/>
            <w:vMerge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оплата проїзду по маршрутах 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 програмному забезпеченні АСООП в розрізі маршрутів на карті та в табличному вигляді мають бути показані місця оплати, час оплати та тип оплати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оплата проїзду по перевізниках 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В програмному забезпеченні АСООП в розрізі маршрутів на карті та в табличному вигляді мають бути показані місця оплати, час оплати та тип оплати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34B59" w:rsidRPr="000A79F4" w:rsidTr="00DF59C0">
        <w:tc>
          <w:tcPr>
            <w:tcW w:w="676" w:type="dxa"/>
          </w:tcPr>
          <w:p w:rsidR="00634B59" w:rsidRPr="000A79F4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="00634B59" w:rsidRPr="000A79F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0" w:type="dxa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Звітність, що міститиме журнал аудиту та контрольні </w:t>
            </w:r>
            <w:r w:rsidRPr="000A79F4">
              <w:rPr>
                <w:bCs/>
                <w:color w:val="000000"/>
                <w:sz w:val="28"/>
                <w:szCs w:val="28"/>
              </w:rPr>
              <w:lastRenderedPageBreak/>
              <w:t>журнали роботи обладнання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lastRenderedPageBreak/>
              <w:t xml:space="preserve">В програмному забезпеченні АСООП в розрізі реєстрації «входу / виходу» персоналу системи обліку та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логування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A79F4">
              <w:rPr>
                <w:bCs/>
                <w:color w:val="000000"/>
                <w:sz w:val="28"/>
                <w:szCs w:val="28"/>
              </w:rPr>
              <w:lastRenderedPageBreak/>
              <w:t>події має бути показаний стан передачі даних (роботи технічного обладнання)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</w:tr>
      <w:tr w:rsidR="00634B59" w:rsidRPr="000A79F4" w:rsidTr="004E2885">
        <w:trPr>
          <w:trHeight w:val="2551"/>
        </w:trPr>
        <w:tc>
          <w:tcPr>
            <w:tcW w:w="676" w:type="dxa"/>
            <w:vMerge w:val="restart"/>
          </w:tcPr>
          <w:p w:rsidR="00634B59" w:rsidRPr="000A79F4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</w:t>
            </w:r>
            <w:r w:rsidR="00634B59" w:rsidRPr="000A79F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0" w:type="dxa"/>
            <w:vMerge w:val="restart"/>
          </w:tcPr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Можливість підключення</w:t>
            </w:r>
          </w:p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електронного квитка до електронного</w:t>
            </w:r>
          </w:p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відображення документів</w:t>
            </w:r>
          </w:p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користувачів та інформації, що у них</w:t>
            </w:r>
          </w:p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міститься (мобільний застосунок Дія),</w:t>
            </w:r>
          </w:p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особам, які відповідно до Закону</w:t>
            </w:r>
          </w:p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України «Про статус ветеранів війни,</w:t>
            </w:r>
          </w:p>
          <w:p w:rsidR="004E2885" w:rsidRPr="004E2885" w:rsidRDefault="004E2885" w:rsidP="004E2885">
            <w:pPr>
              <w:ind w:left="67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гарантії їх соціального захисту» мають</w:t>
            </w:r>
          </w:p>
          <w:p w:rsidR="00634B59" w:rsidRPr="000A79F4" w:rsidRDefault="004E2885" w:rsidP="004E2885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право на безоплатний проїзд</w:t>
            </w: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Може бути реалізовано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Не може бути реалізовано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34B59" w:rsidRPr="000A79F4" w:rsidTr="00DF59C0">
        <w:tc>
          <w:tcPr>
            <w:tcW w:w="676" w:type="dxa"/>
            <w:vMerge w:val="restart"/>
          </w:tcPr>
          <w:p w:rsidR="00634B59" w:rsidRPr="000A79F4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  <w:r w:rsidR="00634B59" w:rsidRPr="000A79F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Віддалена підтримка користувачів 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Контактний центр 12/7: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єдиний багатоканальний номер телефону;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функції утримання в черзі та розподілу телефонних дзвінків між операторами;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функції аудіозапису розмов та їх збереження;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підтримка в месенджерах (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Viber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WhatsApp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або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Telegram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>);</w:t>
            </w:r>
          </w:p>
          <w:p w:rsidR="00634B59" w:rsidRPr="000A79F4" w:rsidRDefault="00634B59" w:rsidP="00DF59C0">
            <w:pPr>
              <w:ind w:left="-1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Система адміністрування звернень користувачів: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індивідуальний номер кожного звернення; 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ідентифікаційні дані оператора, що прийняв звернення / надав відповідь на електронний лист;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дата та час з’єднання абонента з АТС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колцентру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>;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дата та час з’єднання з оператором </w:t>
            </w:r>
          </w:p>
        </w:tc>
        <w:tc>
          <w:tcPr>
            <w:tcW w:w="850" w:type="dxa"/>
          </w:tcPr>
          <w:p w:rsidR="00634B59" w:rsidRPr="000A79F4" w:rsidRDefault="00296B0A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Контактний центр 12/5: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єдиний багатоканальний номер телефону;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функції утримання в черзі та розподілу телефонних дзвінків між операторами;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lastRenderedPageBreak/>
              <w:t>функції аудіозапису розмов та їх збереження;</w:t>
            </w:r>
          </w:p>
          <w:p w:rsidR="00634B59" w:rsidRPr="000A79F4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підтримка в месенджерах (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Viber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WhatsApp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або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Telegram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634B59" w:rsidRPr="000A79F4" w:rsidRDefault="00296B0A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</w:tr>
      <w:tr w:rsidR="00634B59" w:rsidRPr="000A79F4" w:rsidTr="00DF59C0">
        <w:tc>
          <w:tcPr>
            <w:tcW w:w="676" w:type="dxa"/>
            <w:vMerge w:val="restart"/>
          </w:tcPr>
          <w:p w:rsidR="00634B59" w:rsidRPr="000A79F4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  <w:r w:rsidR="00634B59" w:rsidRPr="000A79F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Наявність сертифіката якості забезпечення безпеки даних PCI DSS 4.0.1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Сертифікат якості забезпечення безпеки даних стандарту PCI DSS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Level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left="67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Сертифікат якості забезпечення безпеки даних стандарту PCI DSS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Level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34B59" w:rsidRPr="000A79F4" w:rsidTr="00DF59C0">
        <w:trPr>
          <w:trHeight w:val="705"/>
        </w:trPr>
        <w:tc>
          <w:tcPr>
            <w:tcW w:w="676" w:type="dxa"/>
            <w:vMerge w:val="restart"/>
          </w:tcPr>
          <w:p w:rsidR="00634B59" w:rsidRPr="000A79F4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</w:t>
            </w:r>
            <w:r w:rsidR="00634B59" w:rsidRPr="000A79F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Наявність результативного досвіду виконання функції Оператора в транспортних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проєктах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в інших містах України (надати документи згідно п. 6.3.11 додатку № 2 до рішення.)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Досвід відсутній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Є досвід в одному місті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DF59C0">
            <w:pPr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Є досвід в трьох містах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c>
          <w:tcPr>
            <w:tcW w:w="676" w:type="dxa"/>
            <w:vMerge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Є досвід в п’яти і більше містах</w:t>
            </w:r>
          </w:p>
          <w:p w:rsidR="00634B59" w:rsidRPr="000A79F4" w:rsidRDefault="00634B59" w:rsidP="00DF59C0">
            <w:pPr>
              <w:ind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34B59" w:rsidRPr="000A79F4" w:rsidRDefault="00634B59" w:rsidP="00DF59C0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34B59" w:rsidRPr="000A79F4" w:rsidTr="00DF59C0">
        <w:trPr>
          <w:trHeight w:val="539"/>
        </w:trPr>
        <w:tc>
          <w:tcPr>
            <w:tcW w:w="676" w:type="dxa"/>
            <w:vMerge w:val="restart"/>
          </w:tcPr>
          <w:p w:rsidR="00634B59" w:rsidRPr="000A79F4" w:rsidRDefault="006E2FD3" w:rsidP="00DF59C0">
            <w:pPr>
              <w:ind w:firstLine="0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18</w:t>
            </w:r>
            <w:r w:rsidR="00634B59" w:rsidRPr="000A79F4">
              <w:rPr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sz w:val="28"/>
                <w:szCs w:val="28"/>
              </w:rPr>
              <w:t>Можливість віртуальної валідації за допомогою бортового QR-коду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Так 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rPr>
          <w:trHeight w:val="538"/>
        </w:trPr>
        <w:tc>
          <w:tcPr>
            <w:tcW w:w="676" w:type="dxa"/>
            <w:vMerge/>
          </w:tcPr>
          <w:p w:rsidR="00634B59" w:rsidRPr="000A79F4" w:rsidRDefault="00634B59" w:rsidP="00DF59C0">
            <w:pPr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DF59C0">
            <w:pPr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Ні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E2885" w:rsidRPr="000A79F4" w:rsidTr="004E2885">
        <w:trPr>
          <w:trHeight w:val="803"/>
        </w:trPr>
        <w:tc>
          <w:tcPr>
            <w:tcW w:w="676" w:type="dxa"/>
            <w:vMerge w:val="restart"/>
          </w:tcPr>
          <w:p w:rsidR="004E2885" w:rsidRPr="000A79F4" w:rsidRDefault="004E2885" w:rsidP="00DF59C0">
            <w:pPr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010" w:type="dxa"/>
            <w:vMerge w:val="restart"/>
          </w:tcPr>
          <w:p w:rsidR="004E2885" w:rsidRPr="004E2885" w:rsidRDefault="004E2885" w:rsidP="004E2885">
            <w:pPr>
              <w:rPr>
                <w:sz w:val="28"/>
                <w:szCs w:val="28"/>
              </w:rPr>
            </w:pPr>
            <w:r w:rsidRPr="004E2885">
              <w:rPr>
                <w:sz w:val="28"/>
                <w:szCs w:val="28"/>
              </w:rPr>
              <w:t>Класифікація учасника конкурсу</w:t>
            </w:r>
          </w:p>
          <w:p w:rsidR="004E2885" w:rsidRPr="004E2885" w:rsidRDefault="004E2885" w:rsidP="004E2885">
            <w:pPr>
              <w:rPr>
                <w:sz w:val="28"/>
                <w:szCs w:val="28"/>
              </w:rPr>
            </w:pPr>
            <w:r w:rsidRPr="004E2885">
              <w:rPr>
                <w:sz w:val="28"/>
                <w:szCs w:val="28"/>
              </w:rPr>
              <w:t>відповідно до визначених категорій</w:t>
            </w:r>
          </w:p>
          <w:p w:rsidR="004E2885" w:rsidRPr="000A79F4" w:rsidRDefault="004E2885" w:rsidP="004E2885">
            <w:pPr>
              <w:rPr>
                <w:sz w:val="28"/>
                <w:szCs w:val="28"/>
              </w:rPr>
            </w:pPr>
            <w:r w:rsidRPr="004E2885">
              <w:rPr>
                <w:sz w:val="28"/>
                <w:szCs w:val="28"/>
              </w:rPr>
              <w:t>платника податків</w:t>
            </w:r>
          </w:p>
        </w:tc>
        <w:tc>
          <w:tcPr>
            <w:tcW w:w="5387" w:type="dxa"/>
          </w:tcPr>
          <w:p w:rsidR="004E2885" w:rsidRPr="000A79F4" w:rsidRDefault="004E2885" w:rsidP="00DF59C0">
            <w:pPr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Малі та вище</w:t>
            </w:r>
          </w:p>
        </w:tc>
        <w:tc>
          <w:tcPr>
            <w:tcW w:w="850" w:type="dxa"/>
          </w:tcPr>
          <w:p w:rsidR="004E2885" w:rsidRPr="000A79F4" w:rsidRDefault="004E2885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E2885" w:rsidRPr="000A79F4" w:rsidTr="00DF59C0">
        <w:trPr>
          <w:trHeight w:val="802"/>
        </w:trPr>
        <w:tc>
          <w:tcPr>
            <w:tcW w:w="676" w:type="dxa"/>
            <w:vMerge/>
          </w:tcPr>
          <w:p w:rsidR="004E2885" w:rsidRPr="000A79F4" w:rsidRDefault="004E2885" w:rsidP="00DF59C0">
            <w:pPr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4E2885" w:rsidRPr="004E2885" w:rsidRDefault="004E2885" w:rsidP="004E2885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4E2885" w:rsidRPr="000A79F4" w:rsidRDefault="004E2885" w:rsidP="00DF59C0">
            <w:pPr>
              <w:rPr>
                <w:bCs/>
                <w:color w:val="000000"/>
                <w:sz w:val="28"/>
                <w:szCs w:val="28"/>
              </w:rPr>
            </w:pPr>
            <w:r w:rsidRPr="004E2885">
              <w:rPr>
                <w:bCs/>
                <w:color w:val="000000"/>
                <w:sz w:val="28"/>
                <w:szCs w:val="28"/>
              </w:rPr>
              <w:t>Мікро</w:t>
            </w:r>
          </w:p>
        </w:tc>
        <w:tc>
          <w:tcPr>
            <w:tcW w:w="850" w:type="dxa"/>
          </w:tcPr>
          <w:p w:rsidR="004E2885" w:rsidRPr="000A79F4" w:rsidRDefault="004E2885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34B59" w:rsidRPr="000A79F4" w:rsidTr="00DF59C0">
        <w:trPr>
          <w:trHeight w:val="2573"/>
        </w:trPr>
        <w:tc>
          <w:tcPr>
            <w:tcW w:w="676" w:type="dxa"/>
            <w:vMerge w:val="restart"/>
          </w:tcPr>
          <w:p w:rsidR="00634B59" w:rsidRPr="000A79F4" w:rsidRDefault="006E2FD3" w:rsidP="00DF59C0">
            <w:pPr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19</w:t>
            </w:r>
            <w:r w:rsidR="00634B59" w:rsidRPr="000A79F4">
              <w:rPr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0A79F4" w:rsidRDefault="00634B59" w:rsidP="00DF59C0">
            <w:pPr>
              <w:rPr>
                <w:sz w:val="28"/>
                <w:szCs w:val="28"/>
              </w:rPr>
            </w:pPr>
            <w:r w:rsidRPr="000A79F4">
              <w:rPr>
                <w:sz w:val="28"/>
                <w:szCs w:val="28"/>
              </w:rPr>
              <w:t>Архітектура системи оплати проїзду, запропонована Учасником, з урахуванням її відповідності сучасним підходам, рівня гнучкості, масштабованості та можливості інтеграції з цифровими сервісами (зокрема мобільними застосунками та віртуальними носіями).</w:t>
            </w:r>
          </w:p>
        </w:tc>
        <w:tc>
          <w:tcPr>
            <w:tcW w:w="5387" w:type="dxa"/>
          </w:tcPr>
          <w:p w:rsidR="00634B59" w:rsidRPr="000A79F4" w:rsidRDefault="00634B59" w:rsidP="00DF59C0">
            <w:pPr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Учасником запропоновано рішення на базі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card-based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системи (облік та обробка даних здійснюється на фізичному носії – транспортній картці)</w:t>
            </w:r>
          </w:p>
          <w:p w:rsidR="00634B59" w:rsidRPr="000A79F4" w:rsidRDefault="00634B59" w:rsidP="00DF59C0">
            <w:pPr>
              <w:rPr>
                <w:bCs/>
                <w:color w:val="000000"/>
                <w:sz w:val="28"/>
                <w:szCs w:val="28"/>
              </w:rPr>
            </w:pPr>
          </w:p>
          <w:p w:rsidR="00634B59" w:rsidRPr="000A79F4" w:rsidRDefault="00634B59" w:rsidP="00DF59C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34B59" w:rsidRPr="000A79F4" w:rsidTr="00DF59C0">
        <w:trPr>
          <w:trHeight w:val="2572"/>
        </w:trPr>
        <w:tc>
          <w:tcPr>
            <w:tcW w:w="676" w:type="dxa"/>
            <w:vMerge/>
          </w:tcPr>
          <w:p w:rsidR="00634B59" w:rsidRPr="000A79F4" w:rsidRDefault="00634B59" w:rsidP="00DF59C0">
            <w:pPr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634B59" w:rsidRPr="000A79F4" w:rsidRDefault="00634B59" w:rsidP="00DF59C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34B59" w:rsidRPr="000A79F4" w:rsidRDefault="00634B59" w:rsidP="00DF59C0">
            <w:pPr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 xml:space="preserve">Учасником запропоновано рішення на базі </w:t>
            </w:r>
            <w:proofErr w:type="spellStart"/>
            <w:r w:rsidRPr="000A79F4">
              <w:rPr>
                <w:bCs/>
                <w:color w:val="000000"/>
                <w:sz w:val="28"/>
                <w:szCs w:val="28"/>
              </w:rPr>
              <w:t>account-based</w:t>
            </w:r>
            <w:proofErr w:type="spellEnd"/>
            <w:r w:rsidRPr="000A79F4">
              <w:rPr>
                <w:bCs/>
                <w:color w:val="000000"/>
                <w:sz w:val="28"/>
                <w:szCs w:val="28"/>
              </w:rPr>
              <w:t xml:space="preserve"> системи (облік та обробка даних здійснюється на серверній стороні з прив’язкою до облікового запису користувача, з можливістю використання віртуальних носіїв та мобільних застосунків)</w:t>
            </w:r>
          </w:p>
        </w:tc>
        <w:tc>
          <w:tcPr>
            <w:tcW w:w="850" w:type="dxa"/>
          </w:tcPr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34B59" w:rsidRPr="000A79F4" w:rsidRDefault="00634B59" w:rsidP="00DF59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79F4"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bookmarkEnd w:id="0"/>
    </w:tbl>
    <w:p w:rsidR="00634B59" w:rsidRDefault="00634B59">
      <w:pPr>
        <w:rPr>
          <w:sz w:val="28"/>
        </w:rPr>
      </w:pPr>
    </w:p>
    <w:p w:rsidR="009A48D5" w:rsidRDefault="009A48D5">
      <w:pPr>
        <w:pStyle w:val="a3"/>
        <w:spacing w:before="2"/>
        <w:ind w:left="0"/>
        <w:rPr>
          <w:sz w:val="18"/>
        </w:rPr>
      </w:pP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4"/>
        <w:ind w:right="134" w:firstLine="705"/>
        <w:jc w:val="both"/>
        <w:rPr>
          <w:sz w:val="28"/>
        </w:rPr>
      </w:pPr>
      <w:r>
        <w:rPr>
          <w:sz w:val="28"/>
        </w:rPr>
        <w:t>Переможцем конкурсу визначається претендент, який за оцінкою конкурсної комісії найбільше відповідає критеріям оцінки, визначеним в п. 13 цього Положення, та набрав найбільшу кількість балів за результатами оцінки конкурсних пропозицій.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24"/>
        <w:ind w:right="143" w:firstLine="705"/>
        <w:jc w:val="both"/>
        <w:rPr>
          <w:sz w:val="28"/>
        </w:rPr>
      </w:pPr>
      <w:r>
        <w:rPr>
          <w:sz w:val="28"/>
        </w:rPr>
        <w:t>Рішення про результати конкурсу приймається конкурсною комісією на закритому засіданні в присутності не менш як половини його складу, у тому числі</w:t>
      </w:r>
      <w:r>
        <w:rPr>
          <w:spacing w:val="-18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8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9"/>
          <w:sz w:val="28"/>
        </w:rPr>
        <w:t xml:space="preserve"> </w:t>
      </w:r>
      <w:r>
        <w:rPr>
          <w:sz w:val="28"/>
        </w:rPr>
        <w:t>або</w:t>
      </w:r>
      <w:r>
        <w:rPr>
          <w:spacing w:val="-17"/>
          <w:sz w:val="28"/>
        </w:rPr>
        <w:t xml:space="preserve"> </w:t>
      </w:r>
      <w:r>
        <w:rPr>
          <w:sz w:val="28"/>
        </w:rPr>
        <w:t>його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заступника,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простою</w:t>
      </w:r>
      <w:r>
        <w:rPr>
          <w:spacing w:val="-18"/>
          <w:sz w:val="28"/>
        </w:rPr>
        <w:t xml:space="preserve"> </w:t>
      </w:r>
      <w:r>
        <w:rPr>
          <w:sz w:val="28"/>
        </w:rPr>
        <w:t>більшістю</w:t>
      </w:r>
      <w:r>
        <w:rPr>
          <w:spacing w:val="-17"/>
          <w:sz w:val="28"/>
        </w:rPr>
        <w:t xml:space="preserve"> </w:t>
      </w:r>
      <w:r>
        <w:rPr>
          <w:sz w:val="28"/>
        </w:rPr>
        <w:t>голосів.</w:t>
      </w:r>
    </w:p>
    <w:p w:rsidR="009A48D5" w:rsidRDefault="006D11F0">
      <w:pPr>
        <w:pStyle w:val="a3"/>
        <w:spacing w:before="119"/>
        <w:ind w:right="144" w:firstLine="777"/>
        <w:jc w:val="both"/>
      </w:pPr>
      <w:r>
        <w:t>У разі рівного розподілу голосів вирішальним є голос голови конкурсної комісії (або, за його відсутності, голос заступника голови конкурсної комісії).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40" w:firstLine="705"/>
        <w:jc w:val="both"/>
        <w:rPr>
          <w:sz w:val="28"/>
        </w:rPr>
      </w:pPr>
      <w:r>
        <w:rPr>
          <w:sz w:val="28"/>
        </w:rPr>
        <w:t xml:space="preserve">Рішення конкурсної комісії протягом 10 днів оформляється протоколом, який підписує голова (в разі його відсутності – заступник голови) та секретар конкурсної комісії. Після підписання протокол конкурсної комісії публікується на офіційному сайті </w:t>
      </w:r>
      <w:r w:rsidR="00746D87">
        <w:rPr>
          <w:sz w:val="28"/>
          <w:szCs w:val="28"/>
        </w:rPr>
        <w:t>Сокальської</w:t>
      </w:r>
      <w:r>
        <w:rPr>
          <w:sz w:val="28"/>
        </w:rPr>
        <w:t xml:space="preserve"> міської ради.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 w:line="242" w:lineRule="auto"/>
        <w:ind w:right="151" w:firstLine="705"/>
        <w:jc w:val="both"/>
        <w:rPr>
          <w:sz w:val="28"/>
        </w:rPr>
      </w:pPr>
      <w:r>
        <w:rPr>
          <w:sz w:val="28"/>
        </w:rPr>
        <w:t>Якщо у конкурсі взяв участь тільки один претендент, переможцем конкурсу може бути визнаний цей претендент.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8"/>
        <w:ind w:left="1268" w:hanging="422"/>
        <w:jc w:val="both"/>
        <w:rPr>
          <w:sz w:val="28"/>
        </w:rPr>
      </w:pPr>
      <w:r>
        <w:rPr>
          <w:sz w:val="28"/>
        </w:rPr>
        <w:t>Протокол</w:t>
      </w:r>
      <w:r>
        <w:rPr>
          <w:spacing w:val="43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45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40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38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44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інформацію</w:t>
      </w:r>
    </w:p>
    <w:p w:rsidR="009A48D5" w:rsidRDefault="006D11F0" w:rsidP="006E2FD3">
      <w:pPr>
        <w:pStyle w:val="a3"/>
        <w:ind w:left="0"/>
      </w:pPr>
      <w:r>
        <w:rPr>
          <w:spacing w:val="-4"/>
        </w:rPr>
        <w:t>про:</w:t>
      </w:r>
    </w:p>
    <w:p w:rsidR="009A48D5" w:rsidRDefault="006D11F0">
      <w:pPr>
        <w:pStyle w:val="a4"/>
        <w:numPr>
          <w:ilvl w:val="0"/>
          <w:numId w:val="2"/>
        </w:numPr>
        <w:tabs>
          <w:tab w:val="left" w:pos="427"/>
        </w:tabs>
        <w:spacing w:before="1" w:line="322" w:lineRule="exact"/>
        <w:ind w:left="427" w:hanging="282"/>
        <w:jc w:val="left"/>
        <w:rPr>
          <w:sz w:val="28"/>
        </w:rPr>
      </w:pPr>
      <w:r>
        <w:rPr>
          <w:sz w:val="28"/>
        </w:rPr>
        <w:t>назву</w:t>
      </w:r>
      <w:r>
        <w:rPr>
          <w:spacing w:val="-8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2"/>
        </w:numPr>
        <w:tabs>
          <w:tab w:val="left" w:pos="427"/>
        </w:tabs>
        <w:spacing w:line="322" w:lineRule="exact"/>
        <w:ind w:left="427" w:hanging="282"/>
        <w:jc w:val="left"/>
        <w:rPr>
          <w:sz w:val="28"/>
        </w:rPr>
      </w:pPr>
      <w:r>
        <w:rPr>
          <w:spacing w:val="-2"/>
          <w:sz w:val="28"/>
        </w:rPr>
        <w:t>найменування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претендентів;</w:t>
      </w:r>
    </w:p>
    <w:p w:rsidR="009A48D5" w:rsidRDefault="006D11F0">
      <w:pPr>
        <w:pStyle w:val="a4"/>
        <w:numPr>
          <w:ilvl w:val="0"/>
          <w:numId w:val="2"/>
        </w:numPr>
        <w:tabs>
          <w:tab w:val="left" w:pos="427"/>
        </w:tabs>
        <w:spacing w:line="322" w:lineRule="exact"/>
        <w:ind w:left="427" w:hanging="282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претендентів;</w:t>
      </w:r>
    </w:p>
    <w:p w:rsidR="009A48D5" w:rsidRDefault="006D11F0">
      <w:pPr>
        <w:pStyle w:val="a4"/>
        <w:numPr>
          <w:ilvl w:val="0"/>
          <w:numId w:val="2"/>
        </w:numPr>
        <w:tabs>
          <w:tab w:val="left" w:pos="427"/>
        </w:tabs>
        <w:ind w:left="427" w:hanging="282"/>
        <w:jc w:val="left"/>
        <w:rPr>
          <w:sz w:val="28"/>
        </w:rPr>
      </w:pPr>
      <w:r>
        <w:rPr>
          <w:sz w:val="28"/>
        </w:rPr>
        <w:t>результати</w:t>
      </w:r>
      <w:r>
        <w:rPr>
          <w:spacing w:val="-10"/>
          <w:sz w:val="28"/>
        </w:rPr>
        <w:t xml:space="preserve"> </w:t>
      </w:r>
      <w:r>
        <w:rPr>
          <w:sz w:val="28"/>
        </w:rPr>
        <w:t>голосування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комісії;</w:t>
      </w:r>
    </w:p>
    <w:p w:rsidR="009A48D5" w:rsidRDefault="006D11F0">
      <w:pPr>
        <w:pStyle w:val="a4"/>
        <w:numPr>
          <w:ilvl w:val="0"/>
          <w:numId w:val="2"/>
        </w:numPr>
        <w:tabs>
          <w:tab w:val="left" w:pos="427"/>
        </w:tabs>
        <w:ind w:left="427" w:hanging="282"/>
        <w:jc w:val="left"/>
        <w:rPr>
          <w:sz w:val="28"/>
        </w:rPr>
      </w:pPr>
      <w:r>
        <w:rPr>
          <w:sz w:val="28"/>
        </w:rPr>
        <w:t>рішення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конкурсу.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563"/>
        </w:tabs>
        <w:spacing w:before="119"/>
        <w:ind w:left="563" w:hanging="422"/>
        <w:jc w:val="left"/>
        <w:rPr>
          <w:sz w:val="28"/>
        </w:rPr>
      </w:pP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32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38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28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28"/>
          <w:sz w:val="28"/>
        </w:rPr>
        <w:t xml:space="preserve"> </w:t>
      </w:r>
      <w:r>
        <w:rPr>
          <w:sz w:val="28"/>
        </w:rPr>
        <w:t>щодо</w:t>
      </w:r>
      <w:r>
        <w:rPr>
          <w:spacing w:val="3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переможця</w:t>
      </w:r>
    </w:p>
    <w:p w:rsidR="00746D87" w:rsidRDefault="006D11F0" w:rsidP="00746D87">
      <w:pPr>
        <w:pStyle w:val="a3"/>
        <w:ind w:right="144"/>
        <w:jc w:val="both"/>
      </w:pPr>
      <w:r>
        <w:t xml:space="preserve">конкурсу виконавчий комітет </w:t>
      </w:r>
      <w:r w:rsidR="00746D87">
        <w:t>Сокальської</w:t>
      </w:r>
      <w:r>
        <w:t xml:space="preserve"> міської ради приймає рішення про визначення</w:t>
      </w:r>
      <w:r>
        <w:rPr>
          <w:spacing w:val="-4"/>
        </w:rPr>
        <w:t xml:space="preserve"> </w:t>
      </w:r>
      <w:r>
        <w:t>особи,</w:t>
      </w:r>
      <w:r>
        <w:rPr>
          <w:spacing w:val="-3"/>
        </w:rPr>
        <w:t xml:space="preserve"> </w:t>
      </w:r>
      <w:r>
        <w:t>уповноваженої</w:t>
      </w:r>
      <w:r>
        <w:rPr>
          <w:spacing w:val="-10"/>
        </w:rPr>
        <w:t xml:space="preserve"> </w:t>
      </w:r>
      <w:r>
        <w:t>здійснювати</w:t>
      </w:r>
      <w:r>
        <w:rPr>
          <w:spacing w:val="-5"/>
        </w:rPr>
        <w:t xml:space="preserve"> </w:t>
      </w:r>
      <w:r>
        <w:t>справляння</w:t>
      </w:r>
      <w:r>
        <w:rPr>
          <w:spacing w:val="-4"/>
        </w:rPr>
        <w:t xml:space="preserve"> </w:t>
      </w:r>
      <w:r>
        <w:t>плати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транспортні послуги в міському та приміському пасажирському автомобільному транспорті загального користування на території </w:t>
      </w:r>
      <w:r w:rsidR="00746D87">
        <w:t>Сокальської</w:t>
      </w:r>
      <w:r>
        <w:t xml:space="preserve"> МТГ.</w:t>
      </w:r>
    </w:p>
    <w:p w:rsidR="009A48D5" w:rsidRDefault="006D11F0" w:rsidP="00746D87">
      <w:pPr>
        <w:pStyle w:val="a3"/>
        <w:ind w:right="144"/>
        <w:jc w:val="both"/>
      </w:pPr>
      <w:r>
        <w:t>Конкурс</w:t>
      </w:r>
      <w:r>
        <w:rPr>
          <w:spacing w:val="-6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бути</w:t>
      </w:r>
      <w:r>
        <w:rPr>
          <w:spacing w:val="-7"/>
        </w:rPr>
        <w:t xml:space="preserve"> </w:t>
      </w:r>
      <w:r>
        <w:t>визнаний</w:t>
      </w:r>
      <w:r>
        <w:rPr>
          <w:spacing w:val="-6"/>
        </w:rPr>
        <w:t xml:space="preserve"> </w:t>
      </w:r>
      <w:r>
        <w:t>таким,</w:t>
      </w:r>
      <w:r>
        <w:rPr>
          <w:spacing w:val="-4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відбувся,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разі,</w:t>
      </w:r>
      <w:r>
        <w:rPr>
          <w:spacing w:val="-3"/>
        </w:rPr>
        <w:t xml:space="preserve"> </w:t>
      </w:r>
      <w:r>
        <w:rPr>
          <w:spacing w:val="-2"/>
        </w:rPr>
        <w:t>якщо:</w:t>
      </w:r>
    </w:p>
    <w:p w:rsidR="009A48D5" w:rsidRDefault="006D11F0">
      <w:pPr>
        <w:pStyle w:val="a4"/>
        <w:numPr>
          <w:ilvl w:val="0"/>
          <w:numId w:val="1"/>
        </w:numPr>
        <w:tabs>
          <w:tab w:val="left" w:pos="1133"/>
          <w:tab w:val="left" w:pos="2478"/>
          <w:tab w:val="left" w:pos="4444"/>
          <w:tab w:val="left" w:pos="5480"/>
          <w:tab w:val="left" w:pos="5989"/>
          <w:tab w:val="left" w:pos="7356"/>
          <w:tab w:val="left" w:pos="8435"/>
        </w:tabs>
        <w:spacing w:before="124"/>
        <w:ind w:right="143" w:firstLine="710"/>
        <w:jc w:val="left"/>
        <w:rPr>
          <w:sz w:val="28"/>
        </w:rPr>
      </w:pPr>
      <w:r>
        <w:rPr>
          <w:spacing w:val="-2"/>
          <w:sz w:val="28"/>
        </w:rPr>
        <w:t>протягом</w:t>
      </w:r>
      <w:r>
        <w:rPr>
          <w:sz w:val="28"/>
        </w:rPr>
        <w:tab/>
      </w:r>
      <w:r>
        <w:rPr>
          <w:spacing w:val="-2"/>
          <w:sz w:val="28"/>
        </w:rPr>
        <w:t>встановленого</w:t>
      </w:r>
      <w:r>
        <w:rPr>
          <w:sz w:val="28"/>
        </w:rPr>
        <w:tab/>
      </w:r>
      <w:r>
        <w:rPr>
          <w:spacing w:val="-2"/>
          <w:sz w:val="28"/>
        </w:rPr>
        <w:t>строку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надійшло</w:t>
      </w:r>
      <w:r>
        <w:rPr>
          <w:sz w:val="28"/>
        </w:rPr>
        <w:tab/>
      </w:r>
      <w:r>
        <w:rPr>
          <w:spacing w:val="-2"/>
          <w:sz w:val="28"/>
        </w:rPr>
        <w:t>жодної</w:t>
      </w:r>
      <w:r>
        <w:rPr>
          <w:sz w:val="28"/>
        </w:rPr>
        <w:tab/>
      </w:r>
      <w:r>
        <w:rPr>
          <w:spacing w:val="-2"/>
          <w:sz w:val="28"/>
        </w:rPr>
        <w:t>конкурсної пропозиції;</w:t>
      </w:r>
    </w:p>
    <w:p w:rsidR="009A48D5" w:rsidRDefault="006D11F0">
      <w:pPr>
        <w:pStyle w:val="a4"/>
        <w:numPr>
          <w:ilvl w:val="0"/>
          <w:numId w:val="1"/>
        </w:numPr>
        <w:tabs>
          <w:tab w:val="left" w:pos="1133"/>
        </w:tabs>
        <w:spacing w:line="322" w:lineRule="exact"/>
        <w:ind w:left="1133" w:hanging="282"/>
        <w:jc w:val="left"/>
        <w:rPr>
          <w:sz w:val="28"/>
        </w:rPr>
      </w:pPr>
      <w:r>
        <w:rPr>
          <w:sz w:val="28"/>
        </w:rPr>
        <w:t>усі</w:t>
      </w:r>
      <w:r>
        <w:rPr>
          <w:spacing w:val="-12"/>
          <w:sz w:val="28"/>
        </w:rPr>
        <w:t xml:space="preserve"> </w:t>
      </w:r>
      <w:r>
        <w:rPr>
          <w:sz w:val="28"/>
        </w:rPr>
        <w:t>подані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4"/>
          <w:sz w:val="28"/>
        </w:rPr>
        <w:t xml:space="preserve"> </w:t>
      </w:r>
      <w:r>
        <w:rPr>
          <w:sz w:val="28"/>
        </w:rPr>
        <w:t>умовам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1"/>
        </w:numPr>
        <w:tabs>
          <w:tab w:val="left" w:pos="1133"/>
        </w:tabs>
        <w:ind w:left="1133" w:hanging="282"/>
        <w:jc w:val="left"/>
        <w:rPr>
          <w:sz w:val="28"/>
        </w:rPr>
      </w:pPr>
      <w:r>
        <w:rPr>
          <w:sz w:val="28"/>
        </w:rPr>
        <w:t>переможець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12"/>
          <w:sz w:val="28"/>
        </w:rPr>
        <w:t xml:space="preserve"> </w:t>
      </w:r>
      <w:r>
        <w:rPr>
          <w:sz w:val="28"/>
        </w:rPr>
        <w:t>відмовився</w:t>
      </w:r>
      <w:r>
        <w:rPr>
          <w:spacing w:val="-8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укладення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договору.</w:t>
      </w:r>
    </w:p>
    <w:p w:rsidR="009A48D5" w:rsidRDefault="006D11F0">
      <w:pPr>
        <w:pStyle w:val="a3"/>
        <w:spacing w:before="120"/>
        <w:ind w:firstLine="705"/>
      </w:pPr>
      <w:r>
        <w:t>У разі визнання конкурсу таким, що не відбувся, організатором конкурсу приймається рішення про проведення нового конкурсу.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39" w:firstLine="705"/>
        <w:jc w:val="both"/>
        <w:rPr>
          <w:sz w:val="28"/>
        </w:rPr>
      </w:pPr>
      <w:r>
        <w:rPr>
          <w:sz w:val="28"/>
        </w:rPr>
        <w:t xml:space="preserve">Не пізніше ніж через 10 днів з моменту набрання чинності рішення виконавчого комітету </w:t>
      </w:r>
      <w:r w:rsidR="00746D87">
        <w:rPr>
          <w:sz w:val="28"/>
          <w:szCs w:val="28"/>
        </w:rPr>
        <w:t>Сокальської</w:t>
      </w:r>
      <w:r>
        <w:rPr>
          <w:sz w:val="28"/>
        </w:rPr>
        <w:t xml:space="preserve"> міської ради про визначення особи, уповноваженої</w:t>
      </w:r>
      <w:r>
        <w:rPr>
          <w:spacing w:val="-15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справляння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плати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транспортні</w:t>
      </w:r>
      <w:r>
        <w:rPr>
          <w:spacing w:val="-15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виконком міської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укладає з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визначеною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здійснення справляння плати за транспортні послуги.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36" w:firstLine="705"/>
        <w:jc w:val="both"/>
        <w:rPr>
          <w:sz w:val="28"/>
        </w:rPr>
      </w:pPr>
      <w:r>
        <w:rPr>
          <w:sz w:val="28"/>
        </w:rPr>
        <w:lastRenderedPageBreak/>
        <w:t xml:space="preserve">Результати конкурсу та рішення виконавчого комітету </w:t>
      </w:r>
      <w:r w:rsidR="00746D87">
        <w:rPr>
          <w:sz w:val="28"/>
          <w:szCs w:val="28"/>
        </w:rPr>
        <w:t>Сокальської</w:t>
      </w:r>
      <w:r>
        <w:rPr>
          <w:sz w:val="28"/>
        </w:rPr>
        <w:t xml:space="preserve"> міської ради про визначення особи, уповноваженої здійснювати справляння плати за транспортні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 можуть бути оскаржені у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порядку, встановленому чинним законодавством України.</w:t>
      </w:r>
    </w:p>
    <w:p w:rsidR="009A48D5" w:rsidRDefault="009A48D5">
      <w:pPr>
        <w:pStyle w:val="a3"/>
        <w:ind w:left="0"/>
      </w:pPr>
    </w:p>
    <w:p w:rsidR="009A48D5" w:rsidRDefault="009A48D5">
      <w:pPr>
        <w:pStyle w:val="a3"/>
        <w:ind w:left="0"/>
      </w:pPr>
    </w:p>
    <w:p w:rsidR="009A48D5" w:rsidRDefault="009A48D5">
      <w:pPr>
        <w:pStyle w:val="a3"/>
        <w:spacing w:before="94"/>
        <w:ind w:left="0"/>
      </w:pPr>
    </w:p>
    <w:p w:rsidR="009A48D5" w:rsidRDefault="006D11F0">
      <w:pPr>
        <w:pStyle w:val="a3"/>
        <w:tabs>
          <w:tab w:val="left" w:pos="6993"/>
        </w:tabs>
      </w:pPr>
      <w:r>
        <w:t>Міський</w:t>
      </w:r>
      <w:r>
        <w:rPr>
          <w:spacing w:val="-15"/>
        </w:rPr>
        <w:t xml:space="preserve"> </w:t>
      </w:r>
      <w:r>
        <w:rPr>
          <w:spacing w:val="-2"/>
        </w:rPr>
        <w:t>голова</w:t>
      </w:r>
      <w:r w:rsidR="00B67BEB">
        <w:rPr>
          <w:spacing w:val="-2"/>
        </w:rPr>
        <w:t xml:space="preserve">                                                                              Сергій КАСЯН</w:t>
      </w:r>
      <w:r>
        <w:tab/>
      </w:r>
    </w:p>
    <w:sectPr w:rsidR="009A48D5" w:rsidSect="009A48D5">
      <w:pgSz w:w="11910" w:h="16840"/>
      <w:pgMar w:top="1040" w:right="425" w:bottom="1400" w:left="1559" w:header="756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6B93" w:rsidRDefault="000A6B93" w:rsidP="009A48D5">
      <w:r>
        <w:separator/>
      </w:r>
    </w:p>
  </w:endnote>
  <w:endnote w:type="continuationSeparator" w:id="0">
    <w:p w:rsidR="000A6B93" w:rsidRDefault="000A6B93" w:rsidP="009A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48D5" w:rsidRDefault="009A48D5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48D5" w:rsidRDefault="009A48D5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6B93" w:rsidRDefault="000A6B93" w:rsidP="009A48D5">
      <w:r>
        <w:separator/>
      </w:r>
    </w:p>
  </w:footnote>
  <w:footnote w:type="continuationSeparator" w:id="0">
    <w:p w:rsidR="000A6B93" w:rsidRDefault="000A6B93" w:rsidP="009A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48D5" w:rsidRDefault="009A48D5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785F"/>
    <w:multiLevelType w:val="hybridMultilevel"/>
    <w:tmpl w:val="61C418BE"/>
    <w:lvl w:ilvl="0" w:tplc="82568746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28807E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6ABADD36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E1E4A14C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6D7A419E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BAC6B36A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5838C93E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EABCCA96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9782FDCA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" w15:restartNumberingAfterBreak="0">
    <w:nsid w:val="077B2126"/>
    <w:multiLevelType w:val="hybridMultilevel"/>
    <w:tmpl w:val="D5DAB830"/>
    <w:lvl w:ilvl="0" w:tplc="AD949C3A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8B4DD76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9D844250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54FA5A8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864EE7B0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F47CF9FA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74F8E88C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C7A0C2D4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C8085DC4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" w15:restartNumberingAfterBreak="0">
    <w:nsid w:val="093909A5"/>
    <w:multiLevelType w:val="hybridMultilevel"/>
    <w:tmpl w:val="5F221A1E"/>
    <w:lvl w:ilvl="0" w:tplc="5B40FF40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31E8CA8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ADC61032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B63A7B3A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06B818C4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59D83FA4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090EC3B4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49A48634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E376DB38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3" w15:restartNumberingAfterBreak="0">
    <w:nsid w:val="0E0A4438"/>
    <w:multiLevelType w:val="hybridMultilevel"/>
    <w:tmpl w:val="D7E271A6"/>
    <w:lvl w:ilvl="0" w:tplc="5BC88AD6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ACCCBF0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6F686ACE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D26E432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9CAAD1E0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310A99C8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2968EB90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A584283A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B38EBD84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4" w15:restartNumberingAfterBreak="0">
    <w:nsid w:val="12591E61"/>
    <w:multiLevelType w:val="hybridMultilevel"/>
    <w:tmpl w:val="39503C1E"/>
    <w:lvl w:ilvl="0" w:tplc="DE889A92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4DAF266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C7FED7D0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E9B43AFE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A26EF696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8232234A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335EF70C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3224E9CE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3A647E84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5" w15:restartNumberingAfterBreak="0">
    <w:nsid w:val="1C3848F3"/>
    <w:multiLevelType w:val="hybridMultilevel"/>
    <w:tmpl w:val="9A8C7CB6"/>
    <w:lvl w:ilvl="0" w:tplc="F3EEA0D0">
      <w:numFmt w:val="bullet"/>
      <w:lvlText w:val="-"/>
      <w:lvlJc w:val="left"/>
      <w:pPr>
        <w:ind w:left="4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84AF37C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76D665D4">
      <w:numFmt w:val="bullet"/>
      <w:lvlText w:val="•"/>
      <w:lvlJc w:val="left"/>
      <w:pPr>
        <w:ind w:left="2178" w:hanging="284"/>
      </w:pPr>
      <w:rPr>
        <w:rFonts w:hint="default"/>
        <w:lang w:val="uk-UA" w:eastAsia="en-US" w:bidi="ar-SA"/>
      </w:rPr>
    </w:lvl>
    <w:lvl w:ilvl="3" w:tplc="D602A22A">
      <w:numFmt w:val="bullet"/>
      <w:lvlText w:val="•"/>
      <w:lvlJc w:val="left"/>
      <w:pPr>
        <w:ind w:left="3058" w:hanging="284"/>
      </w:pPr>
      <w:rPr>
        <w:rFonts w:hint="default"/>
        <w:lang w:val="uk-UA" w:eastAsia="en-US" w:bidi="ar-SA"/>
      </w:rPr>
    </w:lvl>
    <w:lvl w:ilvl="4" w:tplc="95C2D2F6">
      <w:numFmt w:val="bullet"/>
      <w:lvlText w:val="•"/>
      <w:lvlJc w:val="left"/>
      <w:pPr>
        <w:ind w:left="3937" w:hanging="284"/>
      </w:pPr>
      <w:rPr>
        <w:rFonts w:hint="default"/>
        <w:lang w:val="uk-UA" w:eastAsia="en-US" w:bidi="ar-SA"/>
      </w:rPr>
    </w:lvl>
    <w:lvl w:ilvl="5" w:tplc="B7C6AA2A">
      <w:numFmt w:val="bullet"/>
      <w:lvlText w:val="•"/>
      <w:lvlJc w:val="left"/>
      <w:pPr>
        <w:ind w:left="4817" w:hanging="284"/>
      </w:pPr>
      <w:rPr>
        <w:rFonts w:hint="default"/>
        <w:lang w:val="uk-UA" w:eastAsia="en-US" w:bidi="ar-SA"/>
      </w:rPr>
    </w:lvl>
    <w:lvl w:ilvl="6" w:tplc="BDEEE7D2">
      <w:numFmt w:val="bullet"/>
      <w:lvlText w:val="•"/>
      <w:lvlJc w:val="left"/>
      <w:pPr>
        <w:ind w:left="5696" w:hanging="284"/>
      </w:pPr>
      <w:rPr>
        <w:rFonts w:hint="default"/>
        <w:lang w:val="uk-UA" w:eastAsia="en-US" w:bidi="ar-SA"/>
      </w:rPr>
    </w:lvl>
    <w:lvl w:ilvl="7" w:tplc="14487182">
      <w:numFmt w:val="bullet"/>
      <w:lvlText w:val="•"/>
      <w:lvlJc w:val="left"/>
      <w:pPr>
        <w:ind w:left="6576" w:hanging="284"/>
      </w:pPr>
      <w:rPr>
        <w:rFonts w:hint="default"/>
        <w:lang w:val="uk-UA" w:eastAsia="en-US" w:bidi="ar-SA"/>
      </w:rPr>
    </w:lvl>
    <w:lvl w:ilvl="8" w:tplc="F32C5EAC">
      <w:numFmt w:val="bullet"/>
      <w:lvlText w:val="•"/>
      <w:lvlJc w:val="left"/>
      <w:pPr>
        <w:ind w:left="7455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228F06EB"/>
    <w:multiLevelType w:val="hybridMultilevel"/>
    <w:tmpl w:val="41DC179C"/>
    <w:lvl w:ilvl="0" w:tplc="242C15A4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405CD8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6908F35A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83DAD9C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DEEA708A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C6F42BE0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A1A4A310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3856AF9C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6A48D6F2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232569E0"/>
    <w:multiLevelType w:val="hybridMultilevel"/>
    <w:tmpl w:val="1AB628A0"/>
    <w:lvl w:ilvl="0" w:tplc="0166FCD0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22CA10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8068ADCA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A018277C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320662CE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140EA4C6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B23C4118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A45030FC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C49081AE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8" w15:restartNumberingAfterBreak="0">
    <w:nsid w:val="23F81507"/>
    <w:multiLevelType w:val="hybridMultilevel"/>
    <w:tmpl w:val="B6825072"/>
    <w:lvl w:ilvl="0" w:tplc="95543D3A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99CD3DC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419E9942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0328753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604EA28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8632ABEE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6C78CDD2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83805364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A84E2E0A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9" w15:restartNumberingAfterBreak="0">
    <w:nsid w:val="248E1546"/>
    <w:multiLevelType w:val="hybridMultilevel"/>
    <w:tmpl w:val="C902DABC"/>
    <w:lvl w:ilvl="0" w:tplc="596A8DFE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268B5315"/>
    <w:multiLevelType w:val="hybridMultilevel"/>
    <w:tmpl w:val="1624AB14"/>
    <w:lvl w:ilvl="0" w:tplc="C3089F5E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EAE931A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CB0C38EA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D3F8806E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5C5A6EAC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19342C78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682E07EA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1D14FBB4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C4AC75A0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1" w15:restartNumberingAfterBreak="0">
    <w:nsid w:val="2A332EFF"/>
    <w:multiLevelType w:val="multilevel"/>
    <w:tmpl w:val="952AE464"/>
    <w:lvl w:ilvl="0">
      <w:start w:val="1"/>
      <w:numFmt w:val="decimal"/>
      <w:lvlText w:val="%1."/>
      <w:lvlJc w:val="left"/>
      <w:pPr>
        <w:ind w:left="141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70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706"/>
      </w:pPr>
      <w:rPr>
        <w:rFonts w:hint="default"/>
        <w:lang w:val="uk-UA" w:eastAsia="en-US" w:bidi="ar-SA"/>
      </w:rPr>
    </w:lvl>
  </w:abstractNum>
  <w:abstractNum w:abstractNumId="12" w15:restartNumberingAfterBreak="0">
    <w:nsid w:val="2B39659E"/>
    <w:multiLevelType w:val="hybridMultilevel"/>
    <w:tmpl w:val="5E7AC0D2"/>
    <w:lvl w:ilvl="0" w:tplc="B2EEDD42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B6B6A8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DBA02150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494C3F6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96ED374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A24A8406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77F0B722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1C901312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E8F46C26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3" w15:restartNumberingAfterBreak="0">
    <w:nsid w:val="2FA15E39"/>
    <w:multiLevelType w:val="hybridMultilevel"/>
    <w:tmpl w:val="06E83A7A"/>
    <w:lvl w:ilvl="0" w:tplc="BDA6078A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B98990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D5A00192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84B24450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482ADE9C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B624F298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75EEB346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0D860874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9DBCBC44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4" w15:restartNumberingAfterBreak="0">
    <w:nsid w:val="332C6522"/>
    <w:multiLevelType w:val="hybridMultilevel"/>
    <w:tmpl w:val="32F42F8C"/>
    <w:lvl w:ilvl="0" w:tplc="5558A2C6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F4A0D3A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CBC02B60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798A2FBA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3B0A6E08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AD8ECE30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A860F80E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B732984C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41887322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5" w15:restartNumberingAfterBreak="0">
    <w:nsid w:val="39C444BC"/>
    <w:multiLevelType w:val="hybridMultilevel"/>
    <w:tmpl w:val="6C4E5996"/>
    <w:lvl w:ilvl="0" w:tplc="47DAFE7A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BC4EE38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64662634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0E40FEE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AB880B86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54247378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2C3E9E5C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BAD05AF4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B03C824A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6" w15:restartNumberingAfterBreak="0">
    <w:nsid w:val="3D42549F"/>
    <w:multiLevelType w:val="hybridMultilevel"/>
    <w:tmpl w:val="2D64E47A"/>
    <w:lvl w:ilvl="0" w:tplc="E19E09C0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57816E6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E13C3862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81200DD4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EADCA19A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279AB218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F86CEBCC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82FED2DE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25C09E6C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17" w15:restartNumberingAfterBreak="0">
    <w:nsid w:val="427D7F3E"/>
    <w:multiLevelType w:val="hybridMultilevel"/>
    <w:tmpl w:val="884C3E22"/>
    <w:lvl w:ilvl="0" w:tplc="026EA41E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BA4F38E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3426E908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8F181DC2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FBBC101A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0B8692CA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E3329AC4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EA52D6B8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F56611A6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8" w15:restartNumberingAfterBreak="0">
    <w:nsid w:val="433578A6"/>
    <w:multiLevelType w:val="hybridMultilevel"/>
    <w:tmpl w:val="AE4E7A58"/>
    <w:lvl w:ilvl="0" w:tplc="180E5320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1B0F35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9BBAC3AA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CBA2BD7E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2B48B1BA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D6FACA50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178E0120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8C16BB5A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E5C66360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9" w15:restartNumberingAfterBreak="0">
    <w:nsid w:val="45574A9A"/>
    <w:multiLevelType w:val="hybridMultilevel"/>
    <w:tmpl w:val="108C1FC0"/>
    <w:lvl w:ilvl="0" w:tplc="49BAF84E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50A67E8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2" w:tplc="8F54F982">
      <w:numFmt w:val="bullet"/>
      <w:lvlText w:val="•"/>
      <w:lvlJc w:val="left"/>
      <w:pPr>
        <w:ind w:left="2096" w:hanging="284"/>
      </w:pPr>
      <w:rPr>
        <w:rFonts w:hint="default"/>
        <w:lang w:val="uk-UA" w:eastAsia="en-US" w:bidi="ar-SA"/>
      </w:rPr>
    </w:lvl>
    <w:lvl w:ilvl="3" w:tplc="9E828D02">
      <w:numFmt w:val="bullet"/>
      <w:lvlText w:val="•"/>
      <w:lvlJc w:val="left"/>
      <w:pPr>
        <w:ind w:left="3074" w:hanging="284"/>
      </w:pPr>
      <w:rPr>
        <w:rFonts w:hint="default"/>
        <w:lang w:val="uk-UA" w:eastAsia="en-US" w:bidi="ar-SA"/>
      </w:rPr>
    </w:lvl>
    <w:lvl w:ilvl="4" w:tplc="FD623F86">
      <w:numFmt w:val="bullet"/>
      <w:lvlText w:val="•"/>
      <w:lvlJc w:val="left"/>
      <w:pPr>
        <w:ind w:left="4052" w:hanging="284"/>
      </w:pPr>
      <w:rPr>
        <w:rFonts w:hint="default"/>
        <w:lang w:val="uk-UA" w:eastAsia="en-US" w:bidi="ar-SA"/>
      </w:rPr>
    </w:lvl>
    <w:lvl w:ilvl="5" w:tplc="70C47F72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B156BCD6">
      <w:numFmt w:val="bullet"/>
      <w:lvlText w:val="•"/>
      <w:lvlJc w:val="left"/>
      <w:pPr>
        <w:ind w:left="6008" w:hanging="284"/>
      </w:pPr>
      <w:rPr>
        <w:rFonts w:hint="default"/>
        <w:lang w:val="uk-UA" w:eastAsia="en-US" w:bidi="ar-SA"/>
      </w:rPr>
    </w:lvl>
    <w:lvl w:ilvl="7" w:tplc="F222B4EC">
      <w:numFmt w:val="bullet"/>
      <w:lvlText w:val="•"/>
      <w:lvlJc w:val="left"/>
      <w:pPr>
        <w:ind w:left="6986" w:hanging="284"/>
      </w:pPr>
      <w:rPr>
        <w:rFonts w:hint="default"/>
        <w:lang w:val="uk-UA" w:eastAsia="en-US" w:bidi="ar-SA"/>
      </w:rPr>
    </w:lvl>
    <w:lvl w:ilvl="8" w:tplc="6CDA5A86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46F2667F"/>
    <w:multiLevelType w:val="hybridMultilevel"/>
    <w:tmpl w:val="EFD44C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427945"/>
    <w:multiLevelType w:val="hybridMultilevel"/>
    <w:tmpl w:val="59D4977E"/>
    <w:lvl w:ilvl="0" w:tplc="434E929C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CD4F980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273A6436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03C60AB2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A166352E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83DC0CF4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5F8E4444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634E16C6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2034C4A2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2" w15:restartNumberingAfterBreak="0">
    <w:nsid w:val="5B435D5A"/>
    <w:multiLevelType w:val="hybridMultilevel"/>
    <w:tmpl w:val="44F010C6"/>
    <w:lvl w:ilvl="0" w:tplc="0276D4F8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FB031C4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7232777E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9A4E281A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092F502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F958549C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3DDEF192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25E2B95A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6172DD7A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3" w15:restartNumberingAfterBreak="0">
    <w:nsid w:val="624C4066"/>
    <w:multiLevelType w:val="hybridMultilevel"/>
    <w:tmpl w:val="8026CBF2"/>
    <w:lvl w:ilvl="0" w:tplc="A16AED6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B082E0E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2526874A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89A89C10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94C24CFE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275442D2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DB2006EA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98D242A6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4AEEE0AE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abstractNum w:abstractNumId="24" w15:restartNumberingAfterBreak="0">
    <w:nsid w:val="64990974"/>
    <w:multiLevelType w:val="hybridMultilevel"/>
    <w:tmpl w:val="8E1A20B4"/>
    <w:lvl w:ilvl="0" w:tplc="E0AE271C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C84DB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AC3862C0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CD72330E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1E9223A4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8C32DECE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1938BDB6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83A23FCC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C5EA3630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25" w15:restartNumberingAfterBreak="0">
    <w:nsid w:val="70146DBE"/>
    <w:multiLevelType w:val="hybridMultilevel"/>
    <w:tmpl w:val="9D94D9C0"/>
    <w:lvl w:ilvl="0" w:tplc="4B7409BC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BDA45B8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F5788330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4AEA7328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5150DF96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227C4104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C9462412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0C789B98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B0B6AA44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26" w15:restartNumberingAfterBreak="0">
    <w:nsid w:val="7312502F"/>
    <w:multiLevelType w:val="hybridMultilevel"/>
    <w:tmpl w:val="D738228E"/>
    <w:lvl w:ilvl="0" w:tplc="F108891E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1CF02E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BF12B864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4DF8A50A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F7726CE6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43F4509E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4CD4FA98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5CD48A1C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E06660FC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27" w15:restartNumberingAfterBreak="0">
    <w:nsid w:val="73875D2C"/>
    <w:multiLevelType w:val="hybridMultilevel"/>
    <w:tmpl w:val="3EAE1FAC"/>
    <w:lvl w:ilvl="0" w:tplc="8D0687C2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98406CE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4E5C995C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C8D0691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3E2027A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3BEC470C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0D54937E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E68C2690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C948627C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8" w15:restartNumberingAfterBreak="0">
    <w:nsid w:val="79AE6749"/>
    <w:multiLevelType w:val="hybridMultilevel"/>
    <w:tmpl w:val="4F0269EC"/>
    <w:lvl w:ilvl="0" w:tplc="10E0C33E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20821CA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BD16925E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9584891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96245220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2F3424E2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6C0ECD20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E312AB98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56AED7BE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9" w15:restartNumberingAfterBreak="0">
    <w:nsid w:val="7B2E6058"/>
    <w:multiLevelType w:val="hybridMultilevel"/>
    <w:tmpl w:val="98847420"/>
    <w:lvl w:ilvl="0" w:tplc="70526B80">
      <w:numFmt w:val="bullet"/>
      <w:lvlText w:val="-"/>
      <w:lvlJc w:val="left"/>
      <w:pPr>
        <w:ind w:left="10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8CEF30">
      <w:numFmt w:val="bullet"/>
      <w:lvlText w:val="•"/>
      <w:lvlJc w:val="left"/>
      <w:pPr>
        <w:ind w:left="1946" w:hanging="284"/>
      </w:pPr>
      <w:rPr>
        <w:rFonts w:hint="default"/>
        <w:lang w:val="uk-UA" w:eastAsia="en-US" w:bidi="ar-SA"/>
      </w:rPr>
    </w:lvl>
    <w:lvl w:ilvl="2" w:tplc="9588FE86">
      <w:numFmt w:val="bullet"/>
      <w:lvlText w:val="•"/>
      <w:lvlJc w:val="left"/>
      <w:pPr>
        <w:ind w:left="2832" w:hanging="284"/>
      </w:pPr>
      <w:rPr>
        <w:rFonts w:hint="default"/>
        <w:lang w:val="uk-UA" w:eastAsia="en-US" w:bidi="ar-SA"/>
      </w:rPr>
    </w:lvl>
    <w:lvl w:ilvl="3" w:tplc="2048EE18">
      <w:numFmt w:val="bullet"/>
      <w:lvlText w:val="•"/>
      <w:lvlJc w:val="left"/>
      <w:pPr>
        <w:ind w:left="3718" w:hanging="284"/>
      </w:pPr>
      <w:rPr>
        <w:rFonts w:hint="default"/>
        <w:lang w:val="uk-UA" w:eastAsia="en-US" w:bidi="ar-SA"/>
      </w:rPr>
    </w:lvl>
    <w:lvl w:ilvl="4" w:tplc="B0A2E766">
      <w:numFmt w:val="bullet"/>
      <w:lvlText w:val="•"/>
      <w:lvlJc w:val="left"/>
      <w:pPr>
        <w:ind w:left="4604" w:hanging="284"/>
      </w:pPr>
      <w:rPr>
        <w:rFonts w:hint="default"/>
        <w:lang w:val="uk-UA" w:eastAsia="en-US" w:bidi="ar-SA"/>
      </w:rPr>
    </w:lvl>
    <w:lvl w:ilvl="5" w:tplc="C9F079E8">
      <w:numFmt w:val="bullet"/>
      <w:lvlText w:val="•"/>
      <w:lvlJc w:val="left"/>
      <w:pPr>
        <w:ind w:left="5490" w:hanging="284"/>
      </w:pPr>
      <w:rPr>
        <w:rFonts w:hint="default"/>
        <w:lang w:val="uk-UA" w:eastAsia="en-US" w:bidi="ar-SA"/>
      </w:rPr>
    </w:lvl>
    <w:lvl w:ilvl="6" w:tplc="365482FE">
      <w:numFmt w:val="bullet"/>
      <w:lvlText w:val="•"/>
      <w:lvlJc w:val="left"/>
      <w:pPr>
        <w:ind w:left="6376" w:hanging="284"/>
      </w:pPr>
      <w:rPr>
        <w:rFonts w:hint="default"/>
        <w:lang w:val="uk-UA" w:eastAsia="en-US" w:bidi="ar-SA"/>
      </w:rPr>
    </w:lvl>
    <w:lvl w:ilvl="7" w:tplc="EDC411C6">
      <w:numFmt w:val="bullet"/>
      <w:lvlText w:val="•"/>
      <w:lvlJc w:val="left"/>
      <w:pPr>
        <w:ind w:left="7262" w:hanging="284"/>
      </w:pPr>
      <w:rPr>
        <w:rFonts w:hint="default"/>
        <w:lang w:val="uk-UA" w:eastAsia="en-US" w:bidi="ar-SA"/>
      </w:rPr>
    </w:lvl>
    <w:lvl w:ilvl="8" w:tplc="514C4040">
      <w:numFmt w:val="bullet"/>
      <w:lvlText w:val="•"/>
      <w:lvlJc w:val="left"/>
      <w:pPr>
        <w:ind w:left="8148" w:hanging="284"/>
      </w:pPr>
      <w:rPr>
        <w:rFonts w:hint="default"/>
        <w:lang w:val="uk-UA" w:eastAsia="en-US" w:bidi="ar-SA"/>
      </w:rPr>
    </w:lvl>
  </w:abstractNum>
  <w:abstractNum w:abstractNumId="30" w15:restartNumberingAfterBreak="0">
    <w:nsid w:val="7E472CFC"/>
    <w:multiLevelType w:val="hybridMultilevel"/>
    <w:tmpl w:val="E33C0126"/>
    <w:lvl w:ilvl="0" w:tplc="623AAE78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5A80FF4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405210D8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B19076B8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F65826A2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9FBC7F7C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1B0A99E8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CE16D522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F9385DF4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21"/>
  </w:num>
  <w:num w:numId="5">
    <w:abstractNumId w:val="30"/>
  </w:num>
  <w:num w:numId="6">
    <w:abstractNumId w:val="24"/>
  </w:num>
  <w:num w:numId="7">
    <w:abstractNumId w:val="13"/>
  </w:num>
  <w:num w:numId="8">
    <w:abstractNumId w:val="0"/>
  </w:num>
  <w:num w:numId="9">
    <w:abstractNumId w:val="27"/>
  </w:num>
  <w:num w:numId="10">
    <w:abstractNumId w:val="17"/>
  </w:num>
  <w:num w:numId="11">
    <w:abstractNumId w:val="16"/>
  </w:num>
  <w:num w:numId="12">
    <w:abstractNumId w:val="4"/>
  </w:num>
  <w:num w:numId="13">
    <w:abstractNumId w:val="28"/>
  </w:num>
  <w:num w:numId="14">
    <w:abstractNumId w:val="7"/>
  </w:num>
  <w:num w:numId="15">
    <w:abstractNumId w:val="12"/>
  </w:num>
  <w:num w:numId="16">
    <w:abstractNumId w:val="10"/>
  </w:num>
  <w:num w:numId="17">
    <w:abstractNumId w:val="2"/>
  </w:num>
  <w:num w:numId="18">
    <w:abstractNumId w:val="15"/>
  </w:num>
  <w:num w:numId="19">
    <w:abstractNumId w:val="22"/>
  </w:num>
  <w:num w:numId="20">
    <w:abstractNumId w:val="3"/>
  </w:num>
  <w:num w:numId="21">
    <w:abstractNumId w:val="26"/>
  </w:num>
  <w:num w:numId="22">
    <w:abstractNumId w:val="1"/>
  </w:num>
  <w:num w:numId="23">
    <w:abstractNumId w:val="18"/>
  </w:num>
  <w:num w:numId="24">
    <w:abstractNumId w:val="25"/>
  </w:num>
  <w:num w:numId="25">
    <w:abstractNumId w:val="14"/>
  </w:num>
  <w:num w:numId="26">
    <w:abstractNumId w:val="8"/>
  </w:num>
  <w:num w:numId="27">
    <w:abstractNumId w:val="23"/>
  </w:num>
  <w:num w:numId="28">
    <w:abstractNumId w:val="29"/>
  </w:num>
  <w:num w:numId="29">
    <w:abstractNumId w:val="11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D5"/>
    <w:rsid w:val="000A6B93"/>
    <w:rsid w:val="000E567F"/>
    <w:rsid w:val="00102295"/>
    <w:rsid w:val="001833FD"/>
    <w:rsid w:val="00293F17"/>
    <w:rsid w:val="00296B0A"/>
    <w:rsid w:val="004D4CB3"/>
    <w:rsid w:val="004E2885"/>
    <w:rsid w:val="00634B59"/>
    <w:rsid w:val="006D11F0"/>
    <w:rsid w:val="006E2FD3"/>
    <w:rsid w:val="00746D87"/>
    <w:rsid w:val="009A48D5"/>
    <w:rsid w:val="00A406C1"/>
    <w:rsid w:val="00B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D49A"/>
  <w15:docId w15:val="{7D14A141-C821-4CA1-BDFF-9A663F02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48D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48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48D5"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A48D5"/>
    <w:pPr>
      <w:ind w:left="141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9A48D5"/>
    <w:pPr>
      <w:ind w:left="78"/>
    </w:pPr>
  </w:style>
  <w:style w:type="paragraph" w:styleId="a5">
    <w:name w:val="header"/>
    <w:basedOn w:val="a"/>
    <w:link w:val="a6"/>
    <w:uiPriority w:val="99"/>
    <w:semiHidden/>
    <w:unhideWhenUsed/>
    <w:rsid w:val="00746D8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746D8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746D8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746D87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39"/>
    <w:rsid w:val="00634B59"/>
    <w:pPr>
      <w:widowControl/>
      <w:autoSpaceDE/>
      <w:autoSpaceDN/>
      <w:ind w:hanging="1"/>
    </w:pPr>
    <w:rPr>
      <w:rFonts w:ascii="Arial" w:eastAsia="SimSun" w:hAnsi="Arial" w:cs="Arial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8942</Words>
  <Characters>5097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Надія</cp:lastModifiedBy>
  <cp:revision>5</cp:revision>
  <dcterms:created xsi:type="dcterms:W3CDTF">2026-04-20T07:19:00Z</dcterms:created>
  <dcterms:modified xsi:type="dcterms:W3CDTF">2026-06-15T12:21:00Z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